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648" w:type="dxa"/>
        <w:tblLook w:val="04A0" w:firstRow="1" w:lastRow="0" w:firstColumn="1" w:lastColumn="0" w:noHBand="0" w:noVBand="1"/>
      </w:tblPr>
      <w:tblGrid>
        <w:gridCol w:w="1278"/>
        <w:gridCol w:w="5310"/>
        <w:gridCol w:w="1800"/>
        <w:gridCol w:w="1260"/>
      </w:tblGrid>
      <w:tr w:rsidR="00FF7027" w:rsidRPr="00372334" w14:paraId="6974ABF7" w14:textId="77777777" w:rsidTr="00AD183F">
        <w:tc>
          <w:tcPr>
            <w:tcW w:w="9648" w:type="dxa"/>
            <w:gridSpan w:val="4"/>
            <w:shd w:val="clear" w:color="auto" w:fill="D9D9D9" w:themeFill="background1" w:themeFillShade="D9"/>
          </w:tcPr>
          <w:p w14:paraId="3B7DF033" w14:textId="77777777" w:rsidR="00FF7027" w:rsidRPr="00372334" w:rsidRDefault="00FF7027" w:rsidP="00261017">
            <w:pPr>
              <w:rPr>
                <w:b/>
                <w:bCs/>
              </w:rPr>
            </w:pPr>
            <w:bookmarkStart w:id="0" w:name="_Hlk174307962"/>
            <w:r w:rsidRPr="00372334">
              <w:rPr>
                <w:b/>
                <w:bCs/>
              </w:rPr>
              <w:t xml:space="preserve">Wednesday, November 13th </w:t>
            </w:r>
          </w:p>
        </w:tc>
      </w:tr>
      <w:tr w:rsidR="00790C49" w:rsidRPr="00372334" w14:paraId="038A0D07" w14:textId="77777777" w:rsidTr="00084CE5">
        <w:tc>
          <w:tcPr>
            <w:tcW w:w="1278" w:type="dxa"/>
            <w:shd w:val="clear" w:color="auto" w:fill="D9D9D9" w:themeFill="background1" w:themeFillShade="D9"/>
          </w:tcPr>
          <w:p w14:paraId="3BF621F6" w14:textId="77777777" w:rsidR="00FF7027" w:rsidRPr="00372334" w:rsidRDefault="00FF7027" w:rsidP="00261017">
            <w:pPr>
              <w:rPr>
                <w:b/>
                <w:bCs/>
              </w:rPr>
            </w:pPr>
            <w:r w:rsidRPr="00372334">
              <w:rPr>
                <w:b/>
                <w:bCs/>
              </w:rPr>
              <w:t>Time</w:t>
            </w:r>
          </w:p>
        </w:tc>
        <w:tc>
          <w:tcPr>
            <w:tcW w:w="5310" w:type="dxa"/>
            <w:shd w:val="clear" w:color="auto" w:fill="D9D9D9" w:themeFill="background1" w:themeFillShade="D9"/>
          </w:tcPr>
          <w:p w14:paraId="6C819E2D" w14:textId="77777777" w:rsidR="00FF7027" w:rsidRPr="00372334" w:rsidRDefault="00FF7027" w:rsidP="00261017">
            <w:pPr>
              <w:rPr>
                <w:b/>
                <w:bCs/>
              </w:rPr>
            </w:pPr>
            <w:r w:rsidRPr="00372334">
              <w:rPr>
                <w:b/>
                <w:bCs/>
              </w:rPr>
              <w:t>Session</w:t>
            </w:r>
          </w:p>
        </w:tc>
        <w:tc>
          <w:tcPr>
            <w:tcW w:w="1800" w:type="dxa"/>
            <w:shd w:val="clear" w:color="auto" w:fill="D9D9D9" w:themeFill="background1" w:themeFillShade="D9"/>
          </w:tcPr>
          <w:p w14:paraId="439E0CF3" w14:textId="77777777" w:rsidR="00FF7027" w:rsidRPr="00372334" w:rsidRDefault="00FF7027" w:rsidP="00261017">
            <w:pPr>
              <w:rPr>
                <w:b/>
                <w:bCs/>
              </w:rPr>
            </w:pPr>
            <w:r w:rsidRPr="00372334">
              <w:rPr>
                <w:b/>
                <w:bCs/>
              </w:rPr>
              <w:t>Panelists</w:t>
            </w:r>
          </w:p>
        </w:tc>
        <w:tc>
          <w:tcPr>
            <w:tcW w:w="1260" w:type="dxa"/>
            <w:shd w:val="clear" w:color="auto" w:fill="D9D9D9" w:themeFill="background1" w:themeFillShade="D9"/>
          </w:tcPr>
          <w:p w14:paraId="21638FA2" w14:textId="77777777" w:rsidR="00FF7027" w:rsidRPr="00372334" w:rsidRDefault="00FF7027" w:rsidP="00261017">
            <w:pPr>
              <w:rPr>
                <w:b/>
                <w:bCs/>
              </w:rPr>
            </w:pPr>
            <w:r w:rsidRPr="00372334">
              <w:rPr>
                <w:b/>
                <w:bCs/>
              </w:rPr>
              <w:t>Location</w:t>
            </w:r>
          </w:p>
        </w:tc>
      </w:tr>
      <w:tr w:rsidR="00790C49" w:rsidRPr="00372334" w14:paraId="310CF6C9" w14:textId="77777777" w:rsidTr="00084CE5">
        <w:tc>
          <w:tcPr>
            <w:tcW w:w="1278" w:type="dxa"/>
          </w:tcPr>
          <w:p w14:paraId="62226A7B" w14:textId="77777777" w:rsidR="00FF7027" w:rsidRPr="00372334" w:rsidRDefault="00FF7027" w:rsidP="00261017">
            <w:r w:rsidRPr="00372334">
              <w:t xml:space="preserve">9:30 to 10:50am </w:t>
            </w:r>
          </w:p>
          <w:p w14:paraId="5D5BDF93" w14:textId="77777777" w:rsidR="00FF7027" w:rsidRPr="00372334" w:rsidRDefault="00FF7027" w:rsidP="00261017">
            <w:pPr>
              <w:rPr>
                <w:b/>
                <w:bCs/>
              </w:rPr>
            </w:pPr>
          </w:p>
        </w:tc>
        <w:tc>
          <w:tcPr>
            <w:tcW w:w="5310" w:type="dxa"/>
          </w:tcPr>
          <w:p w14:paraId="74ADE891" w14:textId="77777777" w:rsidR="00FF7027" w:rsidRPr="00766CCB" w:rsidRDefault="00FF7027" w:rsidP="00261017">
            <w:pPr>
              <w:rPr>
                <w:b/>
                <w:bCs/>
              </w:rPr>
            </w:pPr>
            <w:r w:rsidRPr="00766CCB">
              <w:rPr>
                <w:b/>
                <w:bCs/>
              </w:rPr>
              <w:t>Rutgers at 50: Theoretical Contributions to Criminology</w:t>
            </w:r>
          </w:p>
          <w:p w14:paraId="289D0403" w14:textId="5287C47F" w:rsidR="00790C49" w:rsidRPr="00790C49" w:rsidRDefault="00790C49" w:rsidP="000A7D84">
            <w:pPr>
              <w:rPr>
                <w:i/>
                <w:iCs/>
              </w:rPr>
            </w:pPr>
            <w:r w:rsidRPr="00790C49">
              <w:rPr>
                <w:i/>
                <w:iCs/>
              </w:rPr>
              <w:t>This panel focuses on the theoretical contributions of Rutgers School of Criminal Justice scholars. Students, alumni, and faculty will look at broader theories in crime and justice like Routine Activities, Rational Choice, Broken Windows, and Just Deserts. Panelists will also discuss their own recent and ongoing theoretically relevant work on topics such moral foundations of offending and punitiveness and the dynamics of peer influences on delinquency and crime. Within this context the discussants will consider future directions in better understanding, preventing, and responding to crime—and Rutgers’ place in that future.</w:t>
            </w:r>
          </w:p>
        </w:tc>
        <w:tc>
          <w:tcPr>
            <w:tcW w:w="1800" w:type="dxa"/>
          </w:tcPr>
          <w:p w14:paraId="2AAFB95D" w14:textId="625764EB" w:rsidR="00FF7027" w:rsidRPr="00372334" w:rsidRDefault="00FF7027" w:rsidP="00261017">
            <w:r w:rsidRPr="00372334">
              <w:t>Jean McGloin</w:t>
            </w:r>
            <w:r>
              <w:t>*</w:t>
            </w:r>
            <w:r w:rsidR="009172E2">
              <w:t xml:space="preserve"> ‘04</w:t>
            </w:r>
            <w:r w:rsidRPr="00372334">
              <w:t>, Shannon Smith*, Jason Silver*, Merin Sanil*, Kurt Fowler</w:t>
            </w:r>
            <w:r>
              <w:t>*</w:t>
            </w:r>
            <w:r w:rsidR="00BB30D4">
              <w:t xml:space="preserve"> ‘19</w:t>
            </w:r>
            <w:r w:rsidRPr="00372334">
              <w:t>, Eeron Wilson</w:t>
            </w:r>
            <w:r>
              <w:t>*</w:t>
            </w:r>
            <w:r w:rsidRPr="00372334">
              <w:t>, Andres Rengifo* (Chair), Chris Sullivan</w:t>
            </w:r>
            <w:r>
              <w:t>*</w:t>
            </w:r>
            <w:r w:rsidR="00BB30D4">
              <w:t xml:space="preserve"> ‘05</w:t>
            </w:r>
            <w:r w:rsidRPr="00372334">
              <w:t xml:space="preserve"> (Chair)</w:t>
            </w:r>
          </w:p>
        </w:tc>
        <w:tc>
          <w:tcPr>
            <w:tcW w:w="1260" w:type="dxa"/>
          </w:tcPr>
          <w:p w14:paraId="3266E932" w14:textId="77777777" w:rsidR="00FF7027" w:rsidRPr="00372334" w:rsidRDefault="00FF7027" w:rsidP="00261017">
            <w:pPr>
              <w:rPr>
                <w:b/>
                <w:bCs/>
              </w:rPr>
            </w:pPr>
            <w:r w:rsidRPr="00372334">
              <w:t>Foothill E - 2nd Level</w:t>
            </w:r>
          </w:p>
        </w:tc>
      </w:tr>
      <w:tr w:rsidR="00790C49" w:rsidRPr="00372334" w14:paraId="0EB819A5" w14:textId="77777777" w:rsidTr="00084CE5">
        <w:tc>
          <w:tcPr>
            <w:tcW w:w="1278" w:type="dxa"/>
          </w:tcPr>
          <w:p w14:paraId="59644BC5" w14:textId="77777777" w:rsidR="00FF7027" w:rsidRPr="00372334" w:rsidRDefault="00FF7027" w:rsidP="00261017">
            <w:r w:rsidRPr="00372334">
              <w:t xml:space="preserve">11:00am to 12:20pm </w:t>
            </w:r>
          </w:p>
        </w:tc>
        <w:tc>
          <w:tcPr>
            <w:tcW w:w="5310" w:type="dxa"/>
          </w:tcPr>
          <w:p w14:paraId="7F0172D2" w14:textId="77777777" w:rsidR="00FF7027" w:rsidRPr="00766CCB" w:rsidRDefault="00FF7027" w:rsidP="00261017">
            <w:pPr>
              <w:rPr>
                <w:b/>
                <w:bCs/>
              </w:rPr>
            </w:pPr>
            <w:r w:rsidRPr="00766CCB">
              <w:rPr>
                <w:b/>
                <w:bCs/>
              </w:rPr>
              <w:t>Rutgers at 50: Reentry and Reintegration</w:t>
            </w:r>
          </w:p>
          <w:p w14:paraId="77BB9ABB" w14:textId="70BB8565" w:rsidR="00790C49" w:rsidRPr="00790C49" w:rsidRDefault="00790C49" w:rsidP="00261017">
            <w:pPr>
              <w:rPr>
                <w:i/>
                <w:iCs/>
              </w:rPr>
            </w:pPr>
            <w:r w:rsidRPr="00790C49">
              <w:rPr>
                <w:i/>
                <w:iCs/>
              </w:rPr>
              <w:t>Highlighting research by people connected to the Rutgers, Newark School of Criminal Justice, this panel examines recent advances in understandings of the promises and challenges of reentry and reintegration. The papers presented on the panel analyze policies and practices related to reentry, from the standpoint of institutional and community corrections officials, as well as people who have experienced reentry across the continuum of correctional involvement. Authors propose new frameworks for measuring desistance, describe the need for broader connections to extra-legal organizations and support systems, and center the perspectives and expertise offered by those directly impacted by reentry.</w:t>
            </w:r>
          </w:p>
        </w:tc>
        <w:tc>
          <w:tcPr>
            <w:tcW w:w="1800" w:type="dxa"/>
          </w:tcPr>
          <w:p w14:paraId="732BF3CA" w14:textId="51143827" w:rsidR="00FF7027" w:rsidRPr="00372334" w:rsidRDefault="00FF7027" w:rsidP="00261017">
            <w:r w:rsidRPr="00372334">
              <w:t>Faye Taxman*</w:t>
            </w:r>
            <w:r w:rsidR="00BB30D4">
              <w:t xml:space="preserve"> ‘82</w:t>
            </w:r>
            <w:r w:rsidRPr="00372334">
              <w:t>, Ebony Ruhland*, Zachary Hamilton</w:t>
            </w:r>
            <w:r>
              <w:t>*</w:t>
            </w:r>
            <w:r w:rsidR="00BB30D4">
              <w:t xml:space="preserve"> ‘10</w:t>
            </w:r>
            <w:r w:rsidRPr="00372334">
              <w:t>, Jennifer Tostlebe, John Michael Ursino, Baylee Allen-Flores, Alex Kigerl, Anthony Azari*, Shadd Maruna (Chair), Johnna Christian* (Chair)</w:t>
            </w:r>
          </w:p>
        </w:tc>
        <w:tc>
          <w:tcPr>
            <w:tcW w:w="1260" w:type="dxa"/>
          </w:tcPr>
          <w:p w14:paraId="78346FF6" w14:textId="77777777" w:rsidR="00FF7027" w:rsidRPr="00372334" w:rsidRDefault="00FF7027" w:rsidP="00261017">
            <w:r w:rsidRPr="00372334">
              <w:t xml:space="preserve">Foothill </w:t>
            </w:r>
            <w:r>
              <w:t>C</w:t>
            </w:r>
            <w:r w:rsidRPr="00372334">
              <w:t xml:space="preserve"> - 2nd Level</w:t>
            </w:r>
          </w:p>
        </w:tc>
      </w:tr>
      <w:tr w:rsidR="00FF7027" w:rsidRPr="00372334" w14:paraId="00B8FA26" w14:textId="77777777" w:rsidTr="00084CE5">
        <w:tc>
          <w:tcPr>
            <w:tcW w:w="1278" w:type="dxa"/>
          </w:tcPr>
          <w:p w14:paraId="47BC8A5C" w14:textId="77777777" w:rsidR="00FF7027" w:rsidRPr="00372334" w:rsidRDefault="00FF7027" w:rsidP="00261017">
            <w:r w:rsidRPr="00372334">
              <w:t>12:30 to 1:50pm</w:t>
            </w:r>
          </w:p>
          <w:p w14:paraId="2714C6D6" w14:textId="77777777" w:rsidR="00FF7027" w:rsidRPr="00372334" w:rsidRDefault="00FF7027" w:rsidP="00261017"/>
        </w:tc>
        <w:tc>
          <w:tcPr>
            <w:tcW w:w="5310" w:type="dxa"/>
          </w:tcPr>
          <w:p w14:paraId="4E5EE6B4" w14:textId="77777777" w:rsidR="00FF7027" w:rsidRPr="00766CCB" w:rsidRDefault="00FF7027" w:rsidP="00261017">
            <w:pPr>
              <w:rPr>
                <w:b/>
                <w:bCs/>
              </w:rPr>
            </w:pPr>
            <w:r w:rsidRPr="00766CCB">
              <w:rPr>
                <w:b/>
                <w:bCs/>
              </w:rPr>
              <w:t>Rutgers at 50: Problems of Racial and Social Injustice</w:t>
            </w:r>
          </w:p>
          <w:p w14:paraId="631CCA4B" w14:textId="0066B3BE" w:rsidR="00790C49" w:rsidRPr="00372334" w:rsidRDefault="00790C49" w:rsidP="00261017">
            <w:r w:rsidRPr="00790C49">
              <w:rPr>
                <w:i/>
                <w:iCs/>
              </w:rPr>
              <w:t>This panel explores various ways in which Rutgers SCJ, as an institution and as</w:t>
            </w:r>
            <w:r w:rsidRPr="00790C49">
              <w:rPr>
                <w:i/>
                <w:iCs/>
              </w:rPr>
              <w:br/>
              <w:t>faculty, students, and alum, are engaged with issues of racial and social injustice. The panel includes papers on Black and Latinx preadolescents’ experiences with and views of the police; on the police use of deadly force against children and adolescents; on reflections of adults who, as children, had a parent who was incarcerated; and on the legal and procedures hurdles immigrants experience in court</w:t>
            </w:r>
            <w:r w:rsidRPr="00790C49">
              <w:t>.</w:t>
            </w:r>
          </w:p>
        </w:tc>
        <w:tc>
          <w:tcPr>
            <w:tcW w:w="1800" w:type="dxa"/>
          </w:tcPr>
          <w:p w14:paraId="6289952E" w14:textId="7D4D21CA" w:rsidR="00FF7027" w:rsidRPr="00372334" w:rsidRDefault="00FF7027" w:rsidP="00261017">
            <w:r w:rsidRPr="00372334">
              <w:t>Chris Chukwuedo*</w:t>
            </w:r>
            <w:r w:rsidR="00BB30D4">
              <w:t xml:space="preserve"> ‘24</w:t>
            </w:r>
            <w:r w:rsidRPr="00372334">
              <w:t xml:space="preserve">, Joshua Ruffin, Delores Jones-Brown* </w:t>
            </w:r>
            <w:r w:rsidR="00BB30D4">
              <w:t xml:space="preserve">’96 </w:t>
            </w:r>
            <w:r w:rsidRPr="00372334">
              <w:t>(Chair), Bahiyyah Muhammad</w:t>
            </w:r>
            <w:r>
              <w:t>*</w:t>
            </w:r>
            <w:r w:rsidR="00BB30D4">
              <w:t xml:space="preserve"> ‘11</w:t>
            </w:r>
            <w:r w:rsidRPr="00372334">
              <w:t>, Lorena Avila Jaimes*</w:t>
            </w:r>
            <w:r w:rsidR="00BB30D4">
              <w:t xml:space="preserve"> ‘24</w:t>
            </w:r>
            <w:r w:rsidRPr="00372334">
              <w:t>, Bill McCarthy* (Chair), Ross Lee (Discussant)</w:t>
            </w:r>
          </w:p>
        </w:tc>
        <w:tc>
          <w:tcPr>
            <w:tcW w:w="1260" w:type="dxa"/>
          </w:tcPr>
          <w:p w14:paraId="532D022A" w14:textId="77777777" w:rsidR="00FF7027" w:rsidRPr="00372334" w:rsidRDefault="00FF7027" w:rsidP="00261017">
            <w:r w:rsidRPr="00372334">
              <w:t>Foothill B - 2nd Level</w:t>
            </w:r>
          </w:p>
        </w:tc>
      </w:tr>
      <w:tr w:rsidR="00FF7027" w:rsidRPr="00372334" w14:paraId="48A07DB8" w14:textId="77777777" w:rsidTr="00084CE5">
        <w:tc>
          <w:tcPr>
            <w:tcW w:w="1278" w:type="dxa"/>
          </w:tcPr>
          <w:p w14:paraId="53614511" w14:textId="77777777" w:rsidR="00FF7027" w:rsidRPr="00372334" w:rsidRDefault="00FF7027" w:rsidP="00261017">
            <w:r w:rsidRPr="00372334">
              <w:lastRenderedPageBreak/>
              <w:t xml:space="preserve">2:00 to 3:20pm </w:t>
            </w:r>
          </w:p>
        </w:tc>
        <w:tc>
          <w:tcPr>
            <w:tcW w:w="5310" w:type="dxa"/>
          </w:tcPr>
          <w:p w14:paraId="72D1265A" w14:textId="77777777" w:rsidR="00FF7027" w:rsidRPr="00766CCB" w:rsidRDefault="00FF7027" w:rsidP="00261017">
            <w:pPr>
              <w:rPr>
                <w:b/>
                <w:bCs/>
              </w:rPr>
            </w:pPr>
            <w:r w:rsidRPr="00766CCB">
              <w:rPr>
                <w:b/>
                <w:bCs/>
              </w:rPr>
              <w:t>Rutgers at 50: Advancing International Criminology</w:t>
            </w:r>
          </w:p>
          <w:p w14:paraId="55A37F08" w14:textId="6DE6A2B6" w:rsidR="00790C49" w:rsidRPr="00790C49" w:rsidRDefault="00790C49" w:rsidP="00261017">
            <w:pPr>
              <w:rPr>
                <w:i/>
                <w:iCs/>
              </w:rPr>
            </w:pPr>
            <w:r w:rsidRPr="00790C49">
              <w:rPr>
                <w:i/>
                <w:iCs/>
              </w:rPr>
              <w:t>The School of Criminal Justice (SCJ) at Rutgers University-Newark has been a pioneering home of international criminology and criminal justice research, especially in the United States. The founding Rutgers faculty have conducted some of the first major cross-national studies of crime and justice, and have been central to efforts to establish the United Nations Office on Drugs and Crime. This long tradition has continued with many former and current students and faculty involved in ground-breaking international research. To honor the 50th anniversary of SCJ, panelists--former and current students and faculty--will trace this history and highlight a selection of international criminal justice research taking place in India and countries across Latin America. As was the case early on, this research is linked closely to pressing policy concerns and takes place in close collaboration with stakeholders outside of academia.</w:t>
            </w:r>
          </w:p>
        </w:tc>
        <w:tc>
          <w:tcPr>
            <w:tcW w:w="1800" w:type="dxa"/>
          </w:tcPr>
          <w:p w14:paraId="7C4D43BF" w14:textId="313B0F2B" w:rsidR="00FF7027" w:rsidRPr="00372334" w:rsidRDefault="00FF7027" w:rsidP="00261017">
            <w:r w:rsidRPr="00372334">
              <w:t xml:space="preserve">Jay Albanese* </w:t>
            </w:r>
            <w:r w:rsidR="00BB30D4">
              <w:t xml:space="preserve">’81 </w:t>
            </w:r>
            <w:r w:rsidRPr="00372334">
              <w:t xml:space="preserve">(Chair), Adriana Santos*, Andres Rengifo*, Frank Edwards*, Ntasha Bhardwaj* </w:t>
            </w:r>
            <w:r w:rsidR="00BB30D4">
              <w:t xml:space="preserve">’23 </w:t>
            </w:r>
            <w:r w:rsidRPr="00372334">
              <w:t>(Discussant), Lorena Avila Jaimes*</w:t>
            </w:r>
            <w:r w:rsidR="00BB30D4">
              <w:t xml:space="preserve"> ‘24</w:t>
            </w:r>
          </w:p>
        </w:tc>
        <w:tc>
          <w:tcPr>
            <w:tcW w:w="1260" w:type="dxa"/>
          </w:tcPr>
          <w:p w14:paraId="3B2D0187" w14:textId="77777777" w:rsidR="00FF7027" w:rsidRPr="00372334" w:rsidRDefault="00FF7027" w:rsidP="00261017">
            <w:r w:rsidRPr="00372334">
              <w:t>Foothill E - 2nd Level</w:t>
            </w:r>
          </w:p>
        </w:tc>
      </w:tr>
      <w:tr w:rsidR="00FF7027" w:rsidRPr="00372334" w14:paraId="40F52C0B" w14:textId="77777777" w:rsidTr="00AD183F">
        <w:tc>
          <w:tcPr>
            <w:tcW w:w="9648" w:type="dxa"/>
            <w:gridSpan w:val="4"/>
            <w:shd w:val="clear" w:color="auto" w:fill="D9D9D9" w:themeFill="background1" w:themeFillShade="D9"/>
          </w:tcPr>
          <w:p w14:paraId="5003E857" w14:textId="77777777" w:rsidR="00FF7027" w:rsidRPr="00372334" w:rsidRDefault="00FF7027" w:rsidP="00261017">
            <w:r w:rsidRPr="00372334">
              <w:rPr>
                <w:b/>
                <w:bCs/>
              </w:rPr>
              <w:t>Thursday, November 14th</w:t>
            </w:r>
          </w:p>
        </w:tc>
      </w:tr>
      <w:bookmarkEnd w:id="0"/>
      <w:tr w:rsidR="00FF7027" w:rsidRPr="00372334" w14:paraId="48EAFCCC" w14:textId="77777777" w:rsidTr="00084CE5">
        <w:tc>
          <w:tcPr>
            <w:tcW w:w="1278" w:type="dxa"/>
            <w:shd w:val="clear" w:color="auto" w:fill="D9D9D9" w:themeFill="background1" w:themeFillShade="D9"/>
          </w:tcPr>
          <w:p w14:paraId="18A7850E" w14:textId="77777777" w:rsidR="00FF7027" w:rsidRPr="00372334" w:rsidRDefault="00FF7027" w:rsidP="00261017">
            <w:r w:rsidRPr="00372334">
              <w:rPr>
                <w:b/>
                <w:bCs/>
              </w:rPr>
              <w:t>Time</w:t>
            </w:r>
          </w:p>
        </w:tc>
        <w:tc>
          <w:tcPr>
            <w:tcW w:w="5310" w:type="dxa"/>
            <w:shd w:val="clear" w:color="auto" w:fill="D9D9D9" w:themeFill="background1" w:themeFillShade="D9"/>
          </w:tcPr>
          <w:p w14:paraId="6DA82281" w14:textId="77777777" w:rsidR="00FF7027" w:rsidRPr="00372334" w:rsidRDefault="00FF7027" w:rsidP="00261017">
            <w:r w:rsidRPr="00372334">
              <w:rPr>
                <w:b/>
                <w:bCs/>
              </w:rPr>
              <w:t>Session</w:t>
            </w:r>
          </w:p>
        </w:tc>
        <w:tc>
          <w:tcPr>
            <w:tcW w:w="1800" w:type="dxa"/>
            <w:shd w:val="clear" w:color="auto" w:fill="D9D9D9" w:themeFill="background1" w:themeFillShade="D9"/>
          </w:tcPr>
          <w:p w14:paraId="6640A672" w14:textId="77777777" w:rsidR="00FF7027" w:rsidRPr="00372334" w:rsidRDefault="00FF7027" w:rsidP="00261017">
            <w:r w:rsidRPr="00372334">
              <w:rPr>
                <w:b/>
                <w:bCs/>
              </w:rPr>
              <w:t>Panelists</w:t>
            </w:r>
          </w:p>
        </w:tc>
        <w:tc>
          <w:tcPr>
            <w:tcW w:w="1260" w:type="dxa"/>
            <w:shd w:val="clear" w:color="auto" w:fill="D9D9D9" w:themeFill="background1" w:themeFillShade="D9"/>
          </w:tcPr>
          <w:p w14:paraId="593E5FB8" w14:textId="77777777" w:rsidR="00FF7027" w:rsidRPr="00372334" w:rsidRDefault="00FF7027" w:rsidP="00261017">
            <w:r w:rsidRPr="00372334">
              <w:rPr>
                <w:b/>
                <w:bCs/>
              </w:rPr>
              <w:t>Location</w:t>
            </w:r>
          </w:p>
        </w:tc>
      </w:tr>
      <w:tr w:rsidR="00FF7027" w:rsidRPr="00372334" w14:paraId="0366ED2E" w14:textId="77777777" w:rsidTr="00084CE5">
        <w:tc>
          <w:tcPr>
            <w:tcW w:w="1278" w:type="dxa"/>
          </w:tcPr>
          <w:p w14:paraId="79F0E79C" w14:textId="77777777" w:rsidR="00FF7027" w:rsidRPr="00372334" w:rsidRDefault="00FF7027" w:rsidP="00261017">
            <w:r w:rsidRPr="00372334">
              <w:t xml:space="preserve">9:30 to 10:50am </w:t>
            </w:r>
          </w:p>
          <w:p w14:paraId="29F25325" w14:textId="77777777" w:rsidR="00FF7027" w:rsidRPr="00372334" w:rsidRDefault="00FF7027" w:rsidP="00261017"/>
        </w:tc>
        <w:tc>
          <w:tcPr>
            <w:tcW w:w="5310" w:type="dxa"/>
          </w:tcPr>
          <w:p w14:paraId="5CD1495F" w14:textId="77777777" w:rsidR="00FF7027" w:rsidRPr="00766CCB" w:rsidRDefault="00FF7027" w:rsidP="00261017">
            <w:pPr>
              <w:rPr>
                <w:b/>
                <w:bCs/>
              </w:rPr>
            </w:pPr>
            <w:r w:rsidRPr="00766CCB">
              <w:rPr>
                <w:b/>
                <w:bCs/>
              </w:rPr>
              <w:t>Rutgers at 50: The Evolution and Impact of Police and Community Research</w:t>
            </w:r>
          </w:p>
          <w:p w14:paraId="506C7580" w14:textId="32C0240B" w:rsidR="00790C49" w:rsidRPr="00790C49" w:rsidRDefault="00790C49" w:rsidP="00261017">
            <w:pPr>
              <w:rPr>
                <w:i/>
                <w:iCs/>
              </w:rPr>
            </w:pPr>
            <w:r w:rsidRPr="00790C49">
              <w:rPr>
                <w:i/>
                <w:iCs/>
              </w:rPr>
              <w:t>This panel explores the historical evolution of programs and studies created by Rutgers School of Criminal Justice (SCJ) faculty and students that address the relationship between the police and the community. The discussion includes a critical review of historical studies, such as the Minneapolis Hot Spots Experiment, and more recent innovations in community co-production, such as the Newark Public Safety Collaborative. Through a critical lens, the panel will assess the evolution and impact of these studies and their implications on communities most impacted by these studies and programs.</w:t>
            </w:r>
          </w:p>
        </w:tc>
        <w:tc>
          <w:tcPr>
            <w:tcW w:w="1800" w:type="dxa"/>
          </w:tcPr>
          <w:p w14:paraId="6BE49F24" w14:textId="18E97481" w:rsidR="00FF7027" w:rsidRPr="00372334" w:rsidRDefault="00FF7027" w:rsidP="00261017">
            <w:r w:rsidRPr="00372334">
              <w:t>David Weisburd, Brian Wade*</w:t>
            </w:r>
            <w:r w:rsidR="00BB30D4">
              <w:t xml:space="preserve"> ‘23</w:t>
            </w:r>
            <w:r w:rsidRPr="00372334">
              <w:t>, Felipe Salazar-Tobar*</w:t>
            </w:r>
            <w:r w:rsidR="00BB30D4">
              <w:t xml:space="preserve"> ‘24</w:t>
            </w:r>
            <w:r w:rsidRPr="00372334">
              <w:t xml:space="preserve">, Alejandro Gimenez Santana* (Chair), Ebony Ruhland* (Chair), Delores Jones-Brown* </w:t>
            </w:r>
            <w:r w:rsidR="00BB30D4">
              <w:t xml:space="preserve">’96 </w:t>
            </w:r>
            <w:r w:rsidRPr="00372334">
              <w:t>(Discussant)</w:t>
            </w:r>
          </w:p>
        </w:tc>
        <w:tc>
          <w:tcPr>
            <w:tcW w:w="1260" w:type="dxa"/>
          </w:tcPr>
          <w:p w14:paraId="3CBA1AA5" w14:textId="77777777" w:rsidR="00FF7027" w:rsidRPr="00372334" w:rsidRDefault="00FF7027" w:rsidP="00261017">
            <w:r w:rsidRPr="00372334">
              <w:t>Foothill B - 2nd Level</w:t>
            </w:r>
          </w:p>
          <w:p w14:paraId="4A9CFB71" w14:textId="77777777" w:rsidR="00FF7027" w:rsidRPr="00372334" w:rsidRDefault="00FF7027" w:rsidP="00261017"/>
        </w:tc>
      </w:tr>
      <w:tr w:rsidR="00FF7027" w:rsidRPr="00372334" w14:paraId="11938378" w14:textId="77777777" w:rsidTr="00084CE5">
        <w:tc>
          <w:tcPr>
            <w:tcW w:w="1278" w:type="dxa"/>
          </w:tcPr>
          <w:p w14:paraId="1EA5A9FF" w14:textId="77777777" w:rsidR="00FF7027" w:rsidRPr="00372334" w:rsidRDefault="00FF7027" w:rsidP="00261017">
            <w:r w:rsidRPr="00372334">
              <w:t xml:space="preserve">11:00am to 12:20pm </w:t>
            </w:r>
          </w:p>
        </w:tc>
        <w:tc>
          <w:tcPr>
            <w:tcW w:w="5310" w:type="dxa"/>
          </w:tcPr>
          <w:p w14:paraId="24203CE9" w14:textId="77777777" w:rsidR="00FF7027" w:rsidRPr="00766CCB" w:rsidRDefault="00FF7027" w:rsidP="00261017">
            <w:pPr>
              <w:rPr>
                <w:b/>
                <w:bCs/>
              </w:rPr>
            </w:pPr>
            <w:r w:rsidRPr="00766CCB">
              <w:rPr>
                <w:b/>
                <w:bCs/>
              </w:rPr>
              <w:t>Rutgers at 50: The Aims and Consequences of Punishment</w:t>
            </w:r>
          </w:p>
          <w:p w14:paraId="54775C86" w14:textId="645FA614" w:rsidR="00790C49" w:rsidRPr="00790C49" w:rsidRDefault="00790C49" w:rsidP="00261017">
            <w:pPr>
              <w:rPr>
                <w:i/>
                <w:iCs/>
              </w:rPr>
            </w:pPr>
            <w:r w:rsidRPr="00790C49">
              <w:rPr>
                <w:i/>
                <w:iCs/>
              </w:rPr>
              <w:t>The School of Criminal Justice at Rutgers has been home to considerable scholarship about punishment philosophy and consequences. In the early years, much of the scholarship had to do with structuring the nature of punishments imposed on people convicted of crimes. Later years have examined the consequences of punishment, typically with a critical lens. This panel explores some of the themes that have emerged at the School.</w:t>
            </w:r>
          </w:p>
        </w:tc>
        <w:tc>
          <w:tcPr>
            <w:tcW w:w="1800" w:type="dxa"/>
          </w:tcPr>
          <w:p w14:paraId="02256610" w14:textId="20A268F4" w:rsidR="00084CE5" w:rsidRPr="00372334" w:rsidRDefault="00FF7027" w:rsidP="00261017">
            <w:r w:rsidRPr="00372334">
              <w:t>Todd Clear* (Chair), Kip Schlegel</w:t>
            </w:r>
            <w:r>
              <w:t>*</w:t>
            </w:r>
            <w:r w:rsidR="00BB30D4">
              <w:t xml:space="preserve"> ‘87</w:t>
            </w:r>
            <w:r w:rsidRPr="00372334">
              <w:t>, Ashley Balavender*, Bahiyyah Muhammad</w:t>
            </w:r>
            <w:r>
              <w:t>*</w:t>
            </w:r>
            <w:r w:rsidR="00BB30D4">
              <w:t xml:space="preserve"> ‘11</w:t>
            </w:r>
            <w:r w:rsidRPr="00372334">
              <w:t>, Colleen Berryessa* (Chair &amp; Discussant)</w:t>
            </w:r>
          </w:p>
        </w:tc>
        <w:tc>
          <w:tcPr>
            <w:tcW w:w="1260" w:type="dxa"/>
          </w:tcPr>
          <w:p w14:paraId="6FC91E12" w14:textId="154124DF" w:rsidR="00FF7027" w:rsidRPr="00372334" w:rsidRDefault="00FF7027" w:rsidP="00261017">
            <w:r w:rsidRPr="00372334">
              <w:t>Foothill B - 2nd Level</w:t>
            </w:r>
          </w:p>
        </w:tc>
      </w:tr>
      <w:tr w:rsidR="00790C49" w:rsidRPr="00372334" w14:paraId="7BF94073" w14:textId="77777777" w:rsidTr="00084CE5">
        <w:tc>
          <w:tcPr>
            <w:tcW w:w="1278" w:type="dxa"/>
          </w:tcPr>
          <w:p w14:paraId="63273E6D" w14:textId="77777777" w:rsidR="00FF7027" w:rsidRPr="00372334" w:rsidRDefault="00FF7027" w:rsidP="00261017">
            <w:r w:rsidRPr="00372334">
              <w:t xml:space="preserve">12:30 to </w:t>
            </w:r>
            <w:r w:rsidRPr="00372334">
              <w:lastRenderedPageBreak/>
              <w:t>1:50pm</w:t>
            </w:r>
          </w:p>
          <w:p w14:paraId="7392BF66" w14:textId="77777777" w:rsidR="00FF7027" w:rsidRPr="00372334" w:rsidRDefault="00FF7027" w:rsidP="00261017"/>
        </w:tc>
        <w:tc>
          <w:tcPr>
            <w:tcW w:w="5310" w:type="dxa"/>
          </w:tcPr>
          <w:p w14:paraId="10D846AC" w14:textId="77777777" w:rsidR="00FF7027" w:rsidRPr="00766CCB" w:rsidRDefault="00FF7027" w:rsidP="00261017">
            <w:pPr>
              <w:rPr>
                <w:b/>
                <w:bCs/>
              </w:rPr>
            </w:pPr>
            <w:r w:rsidRPr="00766CCB">
              <w:rPr>
                <w:b/>
                <w:bCs/>
              </w:rPr>
              <w:lastRenderedPageBreak/>
              <w:t xml:space="preserve">Roundtable: Rutgers at 50: Contributions to </w:t>
            </w:r>
            <w:r w:rsidRPr="00766CCB">
              <w:rPr>
                <w:b/>
                <w:bCs/>
              </w:rPr>
              <w:lastRenderedPageBreak/>
              <w:t>Understanding and Responding to Youth Crime</w:t>
            </w:r>
          </w:p>
          <w:p w14:paraId="5FC5AA28" w14:textId="4622772F" w:rsidR="00790C49" w:rsidRPr="00790C49" w:rsidRDefault="00790C49" w:rsidP="00261017">
            <w:pPr>
              <w:rPr>
                <w:i/>
                <w:iCs/>
              </w:rPr>
            </w:pPr>
            <w:r w:rsidRPr="00790C49">
              <w:rPr>
                <w:i/>
                <w:iCs/>
              </w:rPr>
              <w:t>This panel brings together discussants across multiple career stages with varied interests and experiences, including both research and practice. Panelists, who comprise Rutgers University faculty, students, and alumni, will describe their own work and place it the context of the School of Criminal Justice’s important contribution to understanding and responding to youth crime. Topics to be covered include youth violence prevention, juvenile court and probation, interventions like “Scared Straight,” use of evidence-based practices, and the enduring impacts of juvenile justice involvement on youth and adolescents. Panelists will consider these questions in the context of current issues and future directions in responding to delinquency.</w:t>
            </w:r>
          </w:p>
        </w:tc>
        <w:tc>
          <w:tcPr>
            <w:tcW w:w="1800" w:type="dxa"/>
          </w:tcPr>
          <w:p w14:paraId="3D1DB558" w14:textId="059DB024" w:rsidR="00FF7027" w:rsidRPr="00372334" w:rsidRDefault="00FF7027" w:rsidP="00261017">
            <w:r w:rsidRPr="00372334">
              <w:lastRenderedPageBreak/>
              <w:t xml:space="preserve">Chris Sullivan* </w:t>
            </w:r>
            <w:r w:rsidR="00BB30D4">
              <w:lastRenderedPageBreak/>
              <w:t xml:space="preserve">’05 </w:t>
            </w:r>
            <w:r w:rsidRPr="00372334">
              <w:t>(Chair), Craig Ortega* (Chair), James Finckenauer*, Kathleen Powell</w:t>
            </w:r>
            <w:r>
              <w:t>*</w:t>
            </w:r>
            <w:r w:rsidR="00BB30D4">
              <w:t xml:space="preserve"> ‘19</w:t>
            </w:r>
            <w:r w:rsidRPr="00372334">
              <w:t>, Brielle Savage*, Joel Miller*</w:t>
            </w:r>
          </w:p>
        </w:tc>
        <w:tc>
          <w:tcPr>
            <w:tcW w:w="1260" w:type="dxa"/>
          </w:tcPr>
          <w:p w14:paraId="37C2D1A1" w14:textId="77777777" w:rsidR="00FF7027" w:rsidRPr="00372334" w:rsidRDefault="00FF7027" w:rsidP="00261017">
            <w:r w:rsidRPr="00372334">
              <w:lastRenderedPageBreak/>
              <w:t xml:space="preserve">Foothill B - </w:t>
            </w:r>
            <w:r w:rsidRPr="00372334">
              <w:lastRenderedPageBreak/>
              <w:t>2nd Level</w:t>
            </w:r>
          </w:p>
          <w:p w14:paraId="47F0CD1A" w14:textId="77777777" w:rsidR="00FF7027" w:rsidRPr="00372334" w:rsidRDefault="00FF7027" w:rsidP="00261017"/>
        </w:tc>
      </w:tr>
      <w:tr w:rsidR="00790C49" w:rsidRPr="00372334" w14:paraId="49DF7997" w14:textId="77777777" w:rsidTr="00084CE5">
        <w:tc>
          <w:tcPr>
            <w:tcW w:w="1278" w:type="dxa"/>
          </w:tcPr>
          <w:p w14:paraId="242A6C19" w14:textId="77777777" w:rsidR="00FF7027" w:rsidRPr="00372334" w:rsidRDefault="00FF7027" w:rsidP="00261017">
            <w:r w:rsidRPr="00372334">
              <w:lastRenderedPageBreak/>
              <w:t xml:space="preserve">2:00 to 3:20pm </w:t>
            </w:r>
          </w:p>
        </w:tc>
        <w:tc>
          <w:tcPr>
            <w:tcW w:w="5310" w:type="dxa"/>
          </w:tcPr>
          <w:p w14:paraId="2FFB7364" w14:textId="77777777" w:rsidR="00FF7027" w:rsidRPr="00766CCB" w:rsidRDefault="00FF7027" w:rsidP="00261017">
            <w:pPr>
              <w:rPr>
                <w:b/>
                <w:bCs/>
              </w:rPr>
            </w:pPr>
            <w:r w:rsidRPr="00766CCB">
              <w:rPr>
                <w:b/>
                <w:bCs/>
              </w:rPr>
              <w:t>Rutgers at 50: Evidence-based Practices and Post-Conviction Policies</w:t>
            </w:r>
          </w:p>
          <w:p w14:paraId="0A81B95A" w14:textId="2A1F1FC1" w:rsidR="00790C49" w:rsidRPr="00790C49" w:rsidRDefault="00790C49" w:rsidP="00261017">
            <w:pPr>
              <w:rPr>
                <w:i/>
                <w:iCs/>
              </w:rPr>
            </w:pPr>
            <w:r w:rsidRPr="00790C49">
              <w:rPr>
                <w:i/>
                <w:iCs/>
              </w:rPr>
              <w:t>The Rutgers University-Newark School of Criminal Justice (SCJ) celebrates its 50th anniversary this year. Founded in 1974 by an act of the New Jersey Legislature, one of the only schools in America with this kind of legal charter, the SCJ has taught about and supported research on Evidence-Based Practices in a range of justice agencies and programs. This panel addresses post-conviction processes and policy. The panelists include Rutgers alumnae, faculty and student highlighting their research on such policies.</w:t>
            </w:r>
          </w:p>
        </w:tc>
        <w:tc>
          <w:tcPr>
            <w:tcW w:w="1800" w:type="dxa"/>
          </w:tcPr>
          <w:p w14:paraId="2DB06300" w14:textId="1A83F5D5" w:rsidR="00FF7027" w:rsidRPr="00372334" w:rsidRDefault="00FF7027" w:rsidP="00261017">
            <w:r w:rsidRPr="00372334">
              <w:t>Faye Taxman*</w:t>
            </w:r>
            <w:r w:rsidR="00BB30D4">
              <w:t xml:space="preserve"> ‘82</w:t>
            </w:r>
            <w:r w:rsidRPr="00372334">
              <w:t>, Kristin Zgoba*</w:t>
            </w:r>
            <w:r w:rsidR="00BB30D4">
              <w:t xml:space="preserve"> ‘04</w:t>
            </w:r>
            <w:r w:rsidRPr="00372334">
              <w:t xml:space="preserve">, Anthony Azari*, Michael Ostermann* </w:t>
            </w:r>
            <w:r w:rsidR="00BB30D4">
              <w:t xml:space="preserve">’09 </w:t>
            </w:r>
            <w:r w:rsidRPr="00372334">
              <w:t>(Chair), Candace McCoy (Chair)</w:t>
            </w:r>
          </w:p>
        </w:tc>
        <w:tc>
          <w:tcPr>
            <w:tcW w:w="1260" w:type="dxa"/>
          </w:tcPr>
          <w:p w14:paraId="62D2BE68" w14:textId="77777777" w:rsidR="00FF7027" w:rsidRPr="00372334" w:rsidRDefault="00FF7027" w:rsidP="00261017">
            <w:r w:rsidRPr="00372334">
              <w:t>Foothill B - 2nd Level</w:t>
            </w:r>
          </w:p>
        </w:tc>
      </w:tr>
      <w:tr w:rsidR="00790C49" w:rsidRPr="00372334" w14:paraId="3ED8290B" w14:textId="77777777" w:rsidTr="00084CE5">
        <w:tc>
          <w:tcPr>
            <w:tcW w:w="1278" w:type="dxa"/>
          </w:tcPr>
          <w:p w14:paraId="1D487F95" w14:textId="77777777" w:rsidR="00FF7027" w:rsidRPr="00372334" w:rsidRDefault="00FF7027" w:rsidP="00261017">
            <w:r w:rsidRPr="00372334">
              <w:t xml:space="preserve">3:30 to 4:50pm </w:t>
            </w:r>
          </w:p>
          <w:p w14:paraId="015335EC" w14:textId="77777777" w:rsidR="00FF7027" w:rsidRPr="00372334" w:rsidRDefault="00FF7027" w:rsidP="00261017"/>
        </w:tc>
        <w:tc>
          <w:tcPr>
            <w:tcW w:w="5310" w:type="dxa"/>
          </w:tcPr>
          <w:p w14:paraId="554B1FB9" w14:textId="77777777" w:rsidR="00FF7027" w:rsidRPr="00766CCB" w:rsidRDefault="00FF7027" w:rsidP="00261017">
            <w:pPr>
              <w:rPr>
                <w:b/>
                <w:bCs/>
              </w:rPr>
            </w:pPr>
            <w:r w:rsidRPr="00766CCB">
              <w:rPr>
                <w:b/>
                <w:bCs/>
              </w:rPr>
              <w:t>Rutgers at 50: Assessing the Evolution of Crime and Place Research</w:t>
            </w:r>
          </w:p>
          <w:p w14:paraId="70485A73" w14:textId="22FD6C3C" w:rsidR="00790C49" w:rsidRPr="00790C49" w:rsidRDefault="00790C49" w:rsidP="00261017">
            <w:pPr>
              <w:rPr>
                <w:i/>
                <w:iCs/>
              </w:rPr>
            </w:pPr>
            <w:r w:rsidRPr="00790C49">
              <w:rPr>
                <w:i/>
                <w:iCs/>
              </w:rPr>
              <w:t xml:space="preserve">This panel traces the history of crime and place research by faculty members, students, and alumni of Rutgers School of Criminal Justice in commemoration of its 50th anniversary. We frame the discussion by first acknowledging the role that the spatial analysis of crime has played in both effective crime reduction and harmful over-policing of communities experiencing hot spots of crime. We discuss how crime and place research has also informed problem solving, situational crime prevention, risk terrain modeling, and routine activities-informed interventions that focus not just on likely perpetrators of crime in specific places but also the contexts, opportunities, and non-police stakeholders who can be engaged to reduce crime. Crime and place research has further evolved to recognize the power of lived experience and community engaged research </w:t>
            </w:r>
            <w:r w:rsidRPr="00790C49">
              <w:rPr>
                <w:i/>
                <w:iCs/>
              </w:rPr>
              <w:lastRenderedPageBreak/>
              <w:t>in response to violent crime, as well as how spatial analysis in combination with intelligence and risk analysis can be a powerful tool to promote safety and security across the globe.</w:t>
            </w:r>
          </w:p>
        </w:tc>
        <w:tc>
          <w:tcPr>
            <w:tcW w:w="1800" w:type="dxa"/>
          </w:tcPr>
          <w:p w14:paraId="22C2E511" w14:textId="5A82DD88" w:rsidR="00FF7027" w:rsidRPr="00372334" w:rsidRDefault="00FF7027" w:rsidP="00261017">
            <w:r w:rsidRPr="00372334">
              <w:lastRenderedPageBreak/>
              <w:t>Lorraine Mazerolle</w:t>
            </w:r>
            <w:r>
              <w:t>*</w:t>
            </w:r>
            <w:r w:rsidR="00BB30D4">
              <w:t xml:space="preserve"> ‘93</w:t>
            </w:r>
            <w:r w:rsidRPr="00372334">
              <w:t>, Joseph Richardson</w:t>
            </w:r>
            <w:r>
              <w:t>*</w:t>
            </w:r>
            <w:r w:rsidR="00BB30D4">
              <w:t xml:space="preserve"> ‘03</w:t>
            </w:r>
            <w:r w:rsidRPr="00372334">
              <w:t>, Eric Piza*</w:t>
            </w:r>
            <w:r w:rsidR="00BB30D4">
              <w:t xml:space="preserve"> ‘12</w:t>
            </w:r>
            <w:r w:rsidRPr="00372334">
              <w:t>, Christine Neudecker*, Nancy La Vigne*</w:t>
            </w:r>
            <w:r w:rsidR="00BB30D4">
              <w:t xml:space="preserve"> ’96</w:t>
            </w:r>
            <w:r w:rsidRPr="00372334">
              <w:t xml:space="preserve"> (Chair), Leslie Kennedy* (Chair)</w:t>
            </w:r>
          </w:p>
        </w:tc>
        <w:tc>
          <w:tcPr>
            <w:tcW w:w="1260" w:type="dxa"/>
          </w:tcPr>
          <w:p w14:paraId="29DA82C9" w14:textId="77777777" w:rsidR="00FF7027" w:rsidRPr="00372334" w:rsidRDefault="00FF7027" w:rsidP="00261017">
            <w:r w:rsidRPr="00372334">
              <w:t>Foothill B - 2nd Level</w:t>
            </w:r>
          </w:p>
        </w:tc>
      </w:tr>
      <w:tr w:rsidR="00FF7027" w:rsidRPr="00372334" w14:paraId="1B3CB7EF" w14:textId="77777777" w:rsidTr="00AD183F">
        <w:tc>
          <w:tcPr>
            <w:tcW w:w="9648" w:type="dxa"/>
            <w:gridSpan w:val="4"/>
            <w:shd w:val="clear" w:color="auto" w:fill="D9D9D9" w:themeFill="background1" w:themeFillShade="D9"/>
          </w:tcPr>
          <w:p w14:paraId="05AB648A" w14:textId="77777777" w:rsidR="00FF7027" w:rsidRPr="00372334" w:rsidRDefault="00FF7027" w:rsidP="00261017">
            <w:r w:rsidRPr="00372334">
              <w:rPr>
                <w:b/>
                <w:bCs/>
              </w:rPr>
              <w:t>Friday, November 15th</w:t>
            </w:r>
          </w:p>
        </w:tc>
      </w:tr>
      <w:tr w:rsidR="00FF7027" w:rsidRPr="00372334" w14:paraId="7A5BA065" w14:textId="77777777" w:rsidTr="00084CE5">
        <w:tc>
          <w:tcPr>
            <w:tcW w:w="1278" w:type="dxa"/>
            <w:shd w:val="clear" w:color="auto" w:fill="D9D9D9" w:themeFill="background1" w:themeFillShade="D9"/>
          </w:tcPr>
          <w:p w14:paraId="03690F57" w14:textId="77777777" w:rsidR="00FF7027" w:rsidRPr="00372334" w:rsidRDefault="00FF7027" w:rsidP="00261017">
            <w:r w:rsidRPr="00372334">
              <w:rPr>
                <w:b/>
                <w:bCs/>
              </w:rPr>
              <w:t>Time</w:t>
            </w:r>
          </w:p>
        </w:tc>
        <w:tc>
          <w:tcPr>
            <w:tcW w:w="5310" w:type="dxa"/>
            <w:shd w:val="clear" w:color="auto" w:fill="D9D9D9" w:themeFill="background1" w:themeFillShade="D9"/>
          </w:tcPr>
          <w:p w14:paraId="707E22F7" w14:textId="77777777" w:rsidR="00FF7027" w:rsidRPr="00372334" w:rsidRDefault="00FF7027" w:rsidP="00261017">
            <w:r w:rsidRPr="00372334">
              <w:rPr>
                <w:b/>
                <w:bCs/>
              </w:rPr>
              <w:t>Session</w:t>
            </w:r>
          </w:p>
        </w:tc>
        <w:tc>
          <w:tcPr>
            <w:tcW w:w="1800" w:type="dxa"/>
            <w:shd w:val="clear" w:color="auto" w:fill="D9D9D9" w:themeFill="background1" w:themeFillShade="D9"/>
          </w:tcPr>
          <w:p w14:paraId="32105DEF" w14:textId="77777777" w:rsidR="00FF7027" w:rsidRPr="00372334" w:rsidRDefault="00FF7027" w:rsidP="00261017">
            <w:r w:rsidRPr="00372334">
              <w:rPr>
                <w:b/>
                <w:bCs/>
              </w:rPr>
              <w:t>Panelists</w:t>
            </w:r>
          </w:p>
        </w:tc>
        <w:tc>
          <w:tcPr>
            <w:tcW w:w="1260" w:type="dxa"/>
            <w:shd w:val="clear" w:color="auto" w:fill="D9D9D9" w:themeFill="background1" w:themeFillShade="D9"/>
          </w:tcPr>
          <w:p w14:paraId="38F06B92" w14:textId="77777777" w:rsidR="00FF7027" w:rsidRPr="00372334" w:rsidRDefault="00FF7027" w:rsidP="00261017">
            <w:r w:rsidRPr="00372334">
              <w:rPr>
                <w:b/>
                <w:bCs/>
              </w:rPr>
              <w:t>Location</w:t>
            </w:r>
          </w:p>
        </w:tc>
      </w:tr>
      <w:tr w:rsidR="00790C49" w:rsidRPr="00372334" w14:paraId="3F25B35E" w14:textId="77777777" w:rsidTr="00084CE5">
        <w:tc>
          <w:tcPr>
            <w:tcW w:w="1278" w:type="dxa"/>
          </w:tcPr>
          <w:p w14:paraId="28253329" w14:textId="77777777" w:rsidR="00FF7027" w:rsidRPr="00372334" w:rsidRDefault="00FF7027" w:rsidP="00261017">
            <w:r w:rsidRPr="00372334">
              <w:t xml:space="preserve">11:00am to 12:20pm </w:t>
            </w:r>
          </w:p>
        </w:tc>
        <w:tc>
          <w:tcPr>
            <w:tcW w:w="5310" w:type="dxa"/>
          </w:tcPr>
          <w:p w14:paraId="5407D928" w14:textId="77777777" w:rsidR="00FF7027" w:rsidRPr="00766CCB" w:rsidRDefault="00FF7027" w:rsidP="00261017">
            <w:pPr>
              <w:rPr>
                <w:b/>
                <w:bCs/>
              </w:rPr>
            </w:pPr>
            <w:r w:rsidRPr="00766CCB">
              <w:rPr>
                <w:b/>
                <w:bCs/>
              </w:rPr>
              <w:t>Rutgers at 50: NJ-STEP and Transformational Education in Prison and Beyond</w:t>
            </w:r>
          </w:p>
          <w:p w14:paraId="36287819" w14:textId="6A7C9BF4" w:rsidR="00790C49" w:rsidRPr="00790C49" w:rsidRDefault="00790C49" w:rsidP="00261017">
            <w:pPr>
              <w:rPr>
                <w:i/>
                <w:iCs/>
              </w:rPr>
            </w:pPr>
            <w:r w:rsidRPr="00790C49">
              <w:rPr>
                <w:i/>
                <w:iCs/>
              </w:rPr>
              <w:t>This panel is focused on in-prison higher education programs and the transition to college campuses following incarceration experiences. Panelists include the current executive director of the NJ-STEP program at Rutgers University and two researchers who are studying how best to deliver high-quality in-prison education programs and the experiences of formerly incarcerated students as they transition to on-campus settings. Topics of the panel include both research findings and a discussion of the practical challenges of in-prison higher education and reentry programs.</w:t>
            </w:r>
          </w:p>
        </w:tc>
        <w:tc>
          <w:tcPr>
            <w:tcW w:w="1800" w:type="dxa"/>
          </w:tcPr>
          <w:p w14:paraId="49942681" w14:textId="77777777" w:rsidR="00FF7027" w:rsidRPr="00372334" w:rsidRDefault="00FF7027" w:rsidP="00261017">
            <w:r w:rsidRPr="00372334">
              <w:t>Christopher Agans*, Ashley Appleby*, Anthony Landers*, Sara Wakefield* (Discussant)</w:t>
            </w:r>
          </w:p>
        </w:tc>
        <w:tc>
          <w:tcPr>
            <w:tcW w:w="1260" w:type="dxa"/>
          </w:tcPr>
          <w:p w14:paraId="53961162" w14:textId="77777777" w:rsidR="00FF7027" w:rsidRPr="00372334" w:rsidRDefault="00FF7027" w:rsidP="00261017">
            <w:r w:rsidRPr="00372334">
              <w:t>Foothill D - 2nd Level</w:t>
            </w:r>
          </w:p>
        </w:tc>
      </w:tr>
      <w:tr w:rsidR="00790C49" w:rsidRPr="00372334" w14:paraId="7A9EA207" w14:textId="77777777" w:rsidTr="00084CE5">
        <w:tc>
          <w:tcPr>
            <w:tcW w:w="1278" w:type="dxa"/>
          </w:tcPr>
          <w:p w14:paraId="245F0407" w14:textId="77777777" w:rsidR="00FF7027" w:rsidRPr="00372334" w:rsidRDefault="00FF7027" w:rsidP="00261017">
            <w:r w:rsidRPr="00372334">
              <w:t>12:30 to 1:50pm</w:t>
            </w:r>
          </w:p>
          <w:p w14:paraId="6C2A4314" w14:textId="77777777" w:rsidR="00FF7027" w:rsidRPr="00372334" w:rsidRDefault="00FF7027" w:rsidP="00261017"/>
        </w:tc>
        <w:tc>
          <w:tcPr>
            <w:tcW w:w="5310" w:type="dxa"/>
          </w:tcPr>
          <w:p w14:paraId="14A58C3C" w14:textId="77777777" w:rsidR="00FF7027" w:rsidRPr="00766CCB" w:rsidRDefault="00FF7027" w:rsidP="00261017">
            <w:pPr>
              <w:rPr>
                <w:b/>
                <w:bCs/>
              </w:rPr>
            </w:pPr>
            <w:r w:rsidRPr="00766CCB">
              <w:rPr>
                <w:b/>
                <w:bCs/>
              </w:rPr>
              <w:t>Rutgers 50th Anniversary: The Progression of Research on Gender in Criminology</w:t>
            </w:r>
          </w:p>
          <w:p w14:paraId="2C5C3B7F" w14:textId="1D082203" w:rsidR="00790C49" w:rsidRPr="00790C49" w:rsidRDefault="00790C49" w:rsidP="00261017">
            <w:pPr>
              <w:rPr>
                <w:i/>
                <w:iCs/>
              </w:rPr>
            </w:pPr>
            <w:r w:rsidRPr="00790C49">
              <w:rPr>
                <w:i/>
                <w:iCs/>
              </w:rPr>
              <w:t>This panel discusses Rutgers scholars’ contributions to research on gender, crime, and the criminal legal system in commemoration of the 50th anniversary of the School of Criminal Justice. We first trace the historical progression of this research, from the seminal work of founding SCJ faculty member Freda Adler to the present. The work of Rutgers faculty, students and alumni includes an earlier focus on gender and crime along with new frontiers of scholarship on how gender impacts experiences within criminal legal systems, both in the U.S. and internationally. Three exemplar presentations of this current work point particularly to Rutgers scholars’ ongoing contributions in this regard. We conclude with a discussion of why such work is critical for criminology, and how Rutgers – and the field – can continue to strengthen our understandings of gender in criminology.</w:t>
            </w:r>
          </w:p>
        </w:tc>
        <w:tc>
          <w:tcPr>
            <w:tcW w:w="1800" w:type="dxa"/>
          </w:tcPr>
          <w:p w14:paraId="696339E5" w14:textId="66F63BB3" w:rsidR="00FF7027" w:rsidRPr="00372334" w:rsidRDefault="00FF7027" w:rsidP="00261017">
            <w:r w:rsidRPr="00372334">
              <w:t>Jody Miller* (Chair), Ntasha Bhardwaj*</w:t>
            </w:r>
            <w:r w:rsidR="00BB30D4">
              <w:t xml:space="preserve"> ‘23</w:t>
            </w:r>
            <w:r w:rsidRPr="00372334">
              <w:t>, Pilar Larroulet* (Chair), Raven Lewis*, Vanessa Panfil (Discussant)</w:t>
            </w:r>
          </w:p>
        </w:tc>
        <w:tc>
          <w:tcPr>
            <w:tcW w:w="1260" w:type="dxa"/>
          </w:tcPr>
          <w:p w14:paraId="1EB10054" w14:textId="77777777" w:rsidR="00FF7027" w:rsidRPr="00372334" w:rsidRDefault="00FF7027" w:rsidP="00261017">
            <w:r w:rsidRPr="00372334">
              <w:t>Foothill D - 2nd Level</w:t>
            </w:r>
          </w:p>
          <w:p w14:paraId="07664CD8" w14:textId="77777777" w:rsidR="00FF7027" w:rsidRPr="00372334" w:rsidRDefault="00FF7027" w:rsidP="00261017"/>
        </w:tc>
      </w:tr>
    </w:tbl>
    <w:p w14:paraId="21B83BF1" w14:textId="751605B1" w:rsidR="008C143B" w:rsidRPr="00CA3DFD" w:rsidRDefault="008C143B" w:rsidP="00CA3DFD">
      <w:pPr>
        <w:spacing w:after="0"/>
        <w:rPr>
          <w:i/>
          <w:iCs/>
        </w:rPr>
      </w:pPr>
    </w:p>
    <w:sectPr w:rsidR="008C143B" w:rsidRPr="00CA3DF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012E7D" w14:textId="77777777" w:rsidR="000E0EE7" w:rsidRDefault="000E0EE7" w:rsidP="00CE5850">
      <w:pPr>
        <w:spacing w:after="0" w:line="240" w:lineRule="auto"/>
      </w:pPr>
      <w:r>
        <w:separator/>
      </w:r>
    </w:p>
  </w:endnote>
  <w:endnote w:type="continuationSeparator" w:id="0">
    <w:p w14:paraId="4B8CC2FE" w14:textId="77777777" w:rsidR="000E0EE7" w:rsidRDefault="000E0EE7" w:rsidP="00CE5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9C895" w14:textId="77777777" w:rsidR="00FB53D0" w:rsidRDefault="00FB53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82980"/>
      <w:docPartObj>
        <w:docPartGallery w:val="Page Numbers (Bottom of Page)"/>
        <w:docPartUnique/>
      </w:docPartObj>
    </w:sdtPr>
    <w:sdtEndPr>
      <w:rPr>
        <w:noProof/>
      </w:rPr>
    </w:sdtEndPr>
    <w:sdtContent>
      <w:p w14:paraId="18E440C5" w14:textId="77777777" w:rsidR="00084CE5" w:rsidRDefault="00084CE5" w:rsidP="00084CE5">
        <w:pPr>
          <w:spacing w:after="0"/>
        </w:pPr>
        <w:r w:rsidRPr="00CA3DFD">
          <w:rPr>
            <w:i/>
            <w:iCs/>
          </w:rPr>
          <w:t>*</w:t>
        </w:r>
        <w:r>
          <w:rPr>
            <w:i/>
            <w:iCs/>
          </w:rPr>
          <w:t>Indicates a</w:t>
        </w:r>
        <w:r w:rsidRPr="00CA3DFD">
          <w:rPr>
            <w:i/>
            <w:iCs/>
          </w:rPr>
          <w:t>lumni</w:t>
        </w:r>
        <w:r>
          <w:rPr>
            <w:i/>
            <w:iCs/>
          </w:rPr>
          <w:t xml:space="preserve">, </w:t>
        </w:r>
        <w:r w:rsidRPr="00CA3DFD">
          <w:rPr>
            <w:i/>
            <w:iCs/>
          </w:rPr>
          <w:t>professor</w:t>
        </w:r>
        <w:r>
          <w:rPr>
            <w:i/>
            <w:iCs/>
          </w:rPr>
          <w:t>s</w:t>
        </w:r>
        <w:r w:rsidRPr="00CA3DFD">
          <w:rPr>
            <w:i/>
            <w:iCs/>
          </w:rPr>
          <w:t>, or current SCJ student</w:t>
        </w:r>
        <w:r>
          <w:rPr>
            <w:i/>
            <w:iCs/>
          </w:rPr>
          <w:t>s</w:t>
        </w:r>
      </w:p>
      <w:p w14:paraId="07097EF2" w14:textId="07958A94" w:rsidR="00790C49" w:rsidRDefault="00790C4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B04FE5" w14:textId="77777777" w:rsidR="00790C49" w:rsidRDefault="00790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57328" w14:textId="77777777" w:rsidR="00FB53D0" w:rsidRDefault="00FB53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F6685" w14:textId="77777777" w:rsidR="000E0EE7" w:rsidRDefault="000E0EE7" w:rsidP="00CE5850">
      <w:pPr>
        <w:spacing w:after="0" w:line="240" w:lineRule="auto"/>
      </w:pPr>
      <w:r>
        <w:separator/>
      </w:r>
    </w:p>
  </w:footnote>
  <w:footnote w:type="continuationSeparator" w:id="0">
    <w:p w14:paraId="22934CF8" w14:textId="77777777" w:rsidR="000E0EE7" w:rsidRDefault="000E0EE7" w:rsidP="00CE5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E99D3" w14:textId="77777777" w:rsidR="00FB53D0" w:rsidRDefault="00FB53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3E9D6" w14:textId="0CF323ED" w:rsidR="005B6D83" w:rsidRDefault="005B6D83" w:rsidP="005B6D83">
    <w:pPr>
      <w:spacing w:after="0"/>
      <w:jc w:val="center"/>
    </w:pPr>
    <w:r>
      <w:t>American Society of Criminology</w:t>
    </w:r>
    <w:r w:rsidR="00CE5850" w:rsidRPr="00372334">
      <w:t xml:space="preserve"> 2024 </w:t>
    </w:r>
    <w:r>
      <w:t>| San Francisco, CA</w:t>
    </w:r>
  </w:p>
  <w:p w14:paraId="23040737" w14:textId="19EF2EE0" w:rsidR="00CE5850" w:rsidRPr="00372334" w:rsidRDefault="005B6D83" w:rsidP="005B6D83">
    <w:pPr>
      <w:spacing w:after="0"/>
      <w:jc w:val="center"/>
    </w:pPr>
    <w:r>
      <w:t>Rutgers at 50</w:t>
    </w:r>
    <w:r w:rsidR="00CE5850">
      <w:t xml:space="preserve">: </w:t>
    </w:r>
    <w:r>
      <w:t xml:space="preserve">Celebrating the </w:t>
    </w:r>
    <w:r w:rsidR="00CE5850" w:rsidRPr="00372334">
      <w:t>50th anniversary of the Rutgers School of Criminal Justice</w:t>
    </w:r>
    <w:r w:rsidR="00FB53D0">
      <w:t xml:space="preserve"> (SCJ)</w:t>
    </w:r>
  </w:p>
  <w:p w14:paraId="210A397A" w14:textId="77777777" w:rsidR="00CE5850" w:rsidRDefault="00CE5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440C6" w14:textId="77777777" w:rsidR="00FB53D0" w:rsidRDefault="00FB5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244A"/>
    <w:multiLevelType w:val="hybridMultilevel"/>
    <w:tmpl w:val="B5E0C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FD147D"/>
    <w:multiLevelType w:val="hybridMultilevel"/>
    <w:tmpl w:val="7FBA6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C261AE"/>
    <w:multiLevelType w:val="hybridMultilevel"/>
    <w:tmpl w:val="4652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C5DA0"/>
    <w:multiLevelType w:val="hybridMultilevel"/>
    <w:tmpl w:val="E1DAE952"/>
    <w:lvl w:ilvl="0" w:tplc="7B6E8A3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F1518"/>
    <w:multiLevelType w:val="hybridMultilevel"/>
    <w:tmpl w:val="73FE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4D42F5"/>
    <w:multiLevelType w:val="hybridMultilevel"/>
    <w:tmpl w:val="E12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674824">
    <w:abstractNumId w:val="5"/>
  </w:num>
  <w:num w:numId="2" w16cid:durableId="1469710499">
    <w:abstractNumId w:val="1"/>
  </w:num>
  <w:num w:numId="3" w16cid:durableId="1946233866">
    <w:abstractNumId w:val="2"/>
  </w:num>
  <w:num w:numId="4" w16cid:durableId="2022001100">
    <w:abstractNumId w:val="4"/>
  </w:num>
  <w:num w:numId="5" w16cid:durableId="1098673175">
    <w:abstractNumId w:val="0"/>
  </w:num>
  <w:num w:numId="6" w16cid:durableId="13767346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C6918"/>
    <w:rsid w:val="00002C27"/>
    <w:rsid w:val="00013813"/>
    <w:rsid w:val="00082659"/>
    <w:rsid w:val="00084CE5"/>
    <w:rsid w:val="000A7D84"/>
    <w:rsid w:val="000E0EE7"/>
    <w:rsid w:val="00134744"/>
    <w:rsid w:val="001466C0"/>
    <w:rsid w:val="001D31D8"/>
    <w:rsid w:val="00215163"/>
    <w:rsid w:val="002B776B"/>
    <w:rsid w:val="002C6918"/>
    <w:rsid w:val="00372334"/>
    <w:rsid w:val="00396A60"/>
    <w:rsid w:val="003A5C2A"/>
    <w:rsid w:val="00403566"/>
    <w:rsid w:val="004D71C9"/>
    <w:rsid w:val="005279B8"/>
    <w:rsid w:val="005B6D83"/>
    <w:rsid w:val="00603A1C"/>
    <w:rsid w:val="006A61EB"/>
    <w:rsid w:val="00766CCB"/>
    <w:rsid w:val="00790C49"/>
    <w:rsid w:val="007C1CBC"/>
    <w:rsid w:val="0080454E"/>
    <w:rsid w:val="00822BAA"/>
    <w:rsid w:val="008C143B"/>
    <w:rsid w:val="008C7BA3"/>
    <w:rsid w:val="008F21B8"/>
    <w:rsid w:val="009172E2"/>
    <w:rsid w:val="009519B1"/>
    <w:rsid w:val="00977C27"/>
    <w:rsid w:val="00A020CF"/>
    <w:rsid w:val="00A30A40"/>
    <w:rsid w:val="00AD183F"/>
    <w:rsid w:val="00B4245D"/>
    <w:rsid w:val="00B531C0"/>
    <w:rsid w:val="00B64D4C"/>
    <w:rsid w:val="00B92A9D"/>
    <w:rsid w:val="00BB30D4"/>
    <w:rsid w:val="00BF0804"/>
    <w:rsid w:val="00BF45BD"/>
    <w:rsid w:val="00BF6DEC"/>
    <w:rsid w:val="00C7692F"/>
    <w:rsid w:val="00CA3DFD"/>
    <w:rsid w:val="00CE5850"/>
    <w:rsid w:val="00D26657"/>
    <w:rsid w:val="00D4533A"/>
    <w:rsid w:val="00D907F0"/>
    <w:rsid w:val="00DA4D86"/>
    <w:rsid w:val="00DD5B4D"/>
    <w:rsid w:val="00E46AAC"/>
    <w:rsid w:val="00E97C56"/>
    <w:rsid w:val="00EA1A6E"/>
    <w:rsid w:val="00EA4008"/>
    <w:rsid w:val="00EC795F"/>
    <w:rsid w:val="00ED7ADF"/>
    <w:rsid w:val="00F01499"/>
    <w:rsid w:val="00F1456B"/>
    <w:rsid w:val="00F14D59"/>
    <w:rsid w:val="00F24F94"/>
    <w:rsid w:val="00F823CF"/>
    <w:rsid w:val="00FB53D0"/>
    <w:rsid w:val="00FF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266F6"/>
  <w15:chartTrackingRefBased/>
  <w15:docId w15:val="{305F08E3-8522-486F-A12C-21F87E4C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69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69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69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69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69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69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69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69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69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9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69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69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69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69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69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69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69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6918"/>
    <w:rPr>
      <w:rFonts w:eastAsiaTheme="majorEastAsia" w:cstheme="majorBidi"/>
      <w:color w:val="272727" w:themeColor="text1" w:themeTint="D8"/>
    </w:rPr>
  </w:style>
  <w:style w:type="paragraph" w:styleId="Title">
    <w:name w:val="Title"/>
    <w:basedOn w:val="Normal"/>
    <w:next w:val="Normal"/>
    <w:link w:val="TitleChar"/>
    <w:uiPriority w:val="10"/>
    <w:qFormat/>
    <w:rsid w:val="002C69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9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9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69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6918"/>
    <w:pPr>
      <w:spacing w:before="160"/>
      <w:jc w:val="center"/>
    </w:pPr>
    <w:rPr>
      <w:i/>
      <w:iCs/>
      <w:color w:val="404040" w:themeColor="text1" w:themeTint="BF"/>
    </w:rPr>
  </w:style>
  <w:style w:type="character" w:customStyle="1" w:styleId="QuoteChar">
    <w:name w:val="Quote Char"/>
    <w:basedOn w:val="DefaultParagraphFont"/>
    <w:link w:val="Quote"/>
    <w:uiPriority w:val="29"/>
    <w:rsid w:val="002C6918"/>
    <w:rPr>
      <w:i/>
      <w:iCs/>
      <w:color w:val="404040" w:themeColor="text1" w:themeTint="BF"/>
    </w:rPr>
  </w:style>
  <w:style w:type="paragraph" w:styleId="ListParagraph">
    <w:name w:val="List Paragraph"/>
    <w:basedOn w:val="Normal"/>
    <w:uiPriority w:val="34"/>
    <w:qFormat/>
    <w:rsid w:val="002C6918"/>
    <w:pPr>
      <w:ind w:left="720"/>
      <w:contextualSpacing/>
    </w:pPr>
  </w:style>
  <w:style w:type="character" w:styleId="IntenseEmphasis">
    <w:name w:val="Intense Emphasis"/>
    <w:basedOn w:val="DefaultParagraphFont"/>
    <w:uiPriority w:val="21"/>
    <w:qFormat/>
    <w:rsid w:val="002C6918"/>
    <w:rPr>
      <w:i/>
      <w:iCs/>
      <w:color w:val="0F4761" w:themeColor="accent1" w:themeShade="BF"/>
    </w:rPr>
  </w:style>
  <w:style w:type="paragraph" w:styleId="IntenseQuote">
    <w:name w:val="Intense Quote"/>
    <w:basedOn w:val="Normal"/>
    <w:next w:val="Normal"/>
    <w:link w:val="IntenseQuoteChar"/>
    <w:uiPriority w:val="30"/>
    <w:qFormat/>
    <w:rsid w:val="002C69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6918"/>
    <w:rPr>
      <w:i/>
      <w:iCs/>
      <w:color w:val="0F4761" w:themeColor="accent1" w:themeShade="BF"/>
    </w:rPr>
  </w:style>
  <w:style w:type="character" w:styleId="IntenseReference">
    <w:name w:val="Intense Reference"/>
    <w:basedOn w:val="DefaultParagraphFont"/>
    <w:uiPriority w:val="32"/>
    <w:qFormat/>
    <w:rsid w:val="002C6918"/>
    <w:rPr>
      <w:b/>
      <w:bCs/>
      <w:smallCaps/>
      <w:color w:val="0F4761" w:themeColor="accent1" w:themeShade="BF"/>
      <w:spacing w:val="5"/>
    </w:rPr>
  </w:style>
  <w:style w:type="table" w:styleId="TableGrid">
    <w:name w:val="Table Grid"/>
    <w:basedOn w:val="TableNormal"/>
    <w:uiPriority w:val="39"/>
    <w:rsid w:val="008C1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5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5850"/>
  </w:style>
  <w:style w:type="paragraph" w:styleId="Footer">
    <w:name w:val="footer"/>
    <w:basedOn w:val="Normal"/>
    <w:link w:val="FooterChar"/>
    <w:uiPriority w:val="99"/>
    <w:unhideWhenUsed/>
    <w:rsid w:val="00CE5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5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48843">
      <w:bodyDiv w:val="1"/>
      <w:marLeft w:val="0"/>
      <w:marRight w:val="0"/>
      <w:marTop w:val="0"/>
      <w:marBottom w:val="0"/>
      <w:divBdr>
        <w:top w:val="none" w:sz="0" w:space="0" w:color="auto"/>
        <w:left w:val="none" w:sz="0" w:space="0" w:color="auto"/>
        <w:bottom w:val="none" w:sz="0" w:space="0" w:color="auto"/>
        <w:right w:val="none" w:sz="0" w:space="0" w:color="auto"/>
      </w:divBdr>
      <w:divsChild>
        <w:div w:id="1671521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111392">
      <w:bodyDiv w:val="1"/>
      <w:marLeft w:val="0"/>
      <w:marRight w:val="0"/>
      <w:marTop w:val="0"/>
      <w:marBottom w:val="0"/>
      <w:divBdr>
        <w:top w:val="none" w:sz="0" w:space="0" w:color="auto"/>
        <w:left w:val="none" w:sz="0" w:space="0" w:color="auto"/>
        <w:bottom w:val="none" w:sz="0" w:space="0" w:color="auto"/>
        <w:right w:val="none" w:sz="0" w:space="0" w:color="auto"/>
      </w:divBdr>
      <w:divsChild>
        <w:div w:id="1269507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67295">
      <w:bodyDiv w:val="1"/>
      <w:marLeft w:val="0"/>
      <w:marRight w:val="0"/>
      <w:marTop w:val="0"/>
      <w:marBottom w:val="0"/>
      <w:divBdr>
        <w:top w:val="none" w:sz="0" w:space="0" w:color="auto"/>
        <w:left w:val="none" w:sz="0" w:space="0" w:color="auto"/>
        <w:bottom w:val="none" w:sz="0" w:space="0" w:color="auto"/>
        <w:right w:val="none" w:sz="0" w:space="0" w:color="auto"/>
      </w:divBdr>
    </w:div>
    <w:div w:id="170292455">
      <w:bodyDiv w:val="1"/>
      <w:marLeft w:val="0"/>
      <w:marRight w:val="0"/>
      <w:marTop w:val="0"/>
      <w:marBottom w:val="0"/>
      <w:divBdr>
        <w:top w:val="none" w:sz="0" w:space="0" w:color="auto"/>
        <w:left w:val="none" w:sz="0" w:space="0" w:color="auto"/>
        <w:bottom w:val="none" w:sz="0" w:space="0" w:color="auto"/>
        <w:right w:val="none" w:sz="0" w:space="0" w:color="auto"/>
      </w:divBdr>
      <w:divsChild>
        <w:div w:id="1856726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63196">
      <w:bodyDiv w:val="1"/>
      <w:marLeft w:val="0"/>
      <w:marRight w:val="0"/>
      <w:marTop w:val="0"/>
      <w:marBottom w:val="0"/>
      <w:divBdr>
        <w:top w:val="none" w:sz="0" w:space="0" w:color="auto"/>
        <w:left w:val="none" w:sz="0" w:space="0" w:color="auto"/>
        <w:bottom w:val="none" w:sz="0" w:space="0" w:color="auto"/>
        <w:right w:val="none" w:sz="0" w:space="0" w:color="auto"/>
      </w:divBdr>
      <w:divsChild>
        <w:div w:id="1369991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44960">
      <w:bodyDiv w:val="1"/>
      <w:marLeft w:val="0"/>
      <w:marRight w:val="0"/>
      <w:marTop w:val="0"/>
      <w:marBottom w:val="0"/>
      <w:divBdr>
        <w:top w:val="none" w:sz="0" w:space="0" w:color="auto"/>
        <w:left w:val="none" w:sz="0" w:space="0" w:color="auto"/>
        <w:bottom w:val="none" w:sz="0" w:space="0" w:color="auto"/>
        <w:right w:val="none" w:sz="0" w:space="0" w:color="auto"/>
      </w:divBdr>
      <w:divsChild>
        <w:div w:id="847407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4656046">
      <w:bodyDiv w:val="1"/>
      <w:marLeft w:val="0"/>
      <w:marRight w:val="0"/>
      <w:marTop w:val="0"/>
      <w:marBottom w:val="0"/>
      <w:divBdr>
        <w:top w:val="none" w:sz="0" w:space="0" w:color="auto"/>
        <w:left w:val="none" w:sz="0" w:space="0" w:color="auto"/>
        <w:bottom w:val="none" w:sz="0" w:space="0" w:color="auto"/>
        <w:right w:val="none" w:sz="0" w:space="0" w:color="auto"/>
      </w:divBdr>
    </w:div>
    <w:div w:id="252931652">
      <w:bodyDiv w:val="1"/>
      <w:marLeft w:val="0"/>
      <w:marRight w:val="0"/>
      <w:marTop w:val="0"/>
      <w:marBottom w:val="0"/>
      <w:divBdr>
        <w:top w:val="none" w:sz="0" w:space="0" w:color="auto"/>
        <w:left w:val="none" w:sz="0" w:space="0" w:color="auto"/>
        <w:bottom w:val="none" w:sz="0" w:space="0" w:color="auto"/>
        <w:right w:val="none" w:sz="0" w:space="0" w:color="auto"/>
      </w:divBdr>
    </w:div>
    <w:div w:id="316765221">
      <w:bodyDiv w:val="1"/>
      <w:marLeft w:val="0"/>
      <w:marRight w:val="0"/>
      <w:marTop w:val="0"/>
      <w:marBottom w:val="0"/>
      <w:divBdr>
        <w:top w:val="none" w:sz="0" w:space="0" w:color="auto"/>
        <w:left w:val="none" w:sz="0" w:space="0" w:color="auto"/>
        <w:bottom w:val="none" w:sz="0" w:space="0" w:color="auto"/>
        <w:right w:val="none" w:sz="0" w:space="0" w:color="auto"/>
      </w:divBdr>
      <w:divsChild>
        <w:div w:id="10424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763656">
      <w:bodyDiv w:val="1"/>
      <w:marLeft w:val="0"/>
      <w:marRight w:val="0"/>
      <w:marTop w:val="0"/>
      <w:marBottom w:val="0"/>
      <w:divBdr>
        <w:top w:val="none" w:sz="0" w:space="0" w:color="auto"/>
        <w:left w:val="none" w:sz="0" w:space="0" w:color="auto"/>
        <w:bottom w:val="none" w:sz="0" w:space="0" w:color="auto"/>
        <w:right w:val="none" w:sz="0" w:space="0" w:color="auto"/>
      </w:divBdr>
      <w:divsChild>
        <w:div w:id="1399398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3337637">
      <w:bodyDiv w:val="1"/>
      <w:marLeft w:val="0"/>
      <w:marRight w:val="0"/>
      <w:marTop w:val="0"/>
      <w:marBottom w:val="0"/>
      <w:divBdr>
        <w:top w:val="none" w:sz="0" w:space="0" w:color="auto"/>
        <w:left w:val="none" w:sz="0" w:space="0" w:color="auto"/>
        <w:bottom w:val="none" w:sz="0" w:space="0" w:color="auto"/>
        <w:right w:val="none" w:sz="0" w:space="0" w:color="auto"/>
      </w:divBdr>
      <w:divsChild>
        <w:div w:id="1631276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8289479">
      <w:bodyDiv w:val="1"/>
      <w:marLeft w:val="0"/>
      <w:marRight w:val="0"/>
      <w:marTop w:val="0"/>
      <w:marBottom w:val="0"/>
      <w:divBdr>
        <w:top w:val="none" w:sz="0" w:space="0" w:color="auto"/>
        <w:left w:val="none" w:sz="0" w:space="0" w:color="auto"/>
        <w:bottom w:val="none" w:sz="0" w:space="0" w:color="auto"/>
        <w:right w:val="none" w:sz="0" w:space="0" w:color="auto"/>
      </w:divBdr>
      <w:divsChild>
        <w:div w:id="5615273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6554866">
      <w:bodyDiv w:val="1"/>
      <w:marLeft w:val="0"/>
      <w:marRight w:val="0"/>
      <w:marTop w:val="0"/>
      <w:marBottom w:val="0"/>
      <w:divBdr>
        <w:top w:val="none" w:sz="0" w:space="0" w:color="auto"/>
        <w:left w:val="none" w:sz="0" w:space="0" w:color="auto"/>
        <w:bottom w:val="none" w:sz="0" w:space="0" w:color="auto"/>
        <w:right w:val="none" w:sz="0" w:space="0" w:color="auto"/>
      </w:divBdr>
    </w:div>
    <w:div w:id="526678225">
      <w:bodyDiv w:val="1"/>
      <w:marLeft w:val="0"/>
      <w:marRight w:val="0"/>
      <w:marTop w:val="0"/>
      <w:marBottom w:val="0"/>
      <w:divBdr>
        <w:top w:val="none" w:sz="0" w:space="0" w:color="auto"/>
        <w:left w:val="none" w:sz="0" w:space="0" w:color="auto"/>
        <w:bottom w:val="none" w:sz="0" w:space="0" w:color="auto"/>
        <w:right w:val="none" w:sz="0" w:space="0" w:color="auto"/>
      </w:divBdr>
    </w:div>
    <w:div w:id="527571927">
      <w:bodyDiv w:val="1"/>
      <w:marLeft w:val="0"/>
      <w:marRight w:val="0"/>
      <w:marTop w:val="0"/>
      <w:marBottom w:val="0"/>
      <w:divBdr>
        <w:top w:val="none" w:sz="0" w:space="0" w:color="auto"/>
        <w:left w:val="none" w:sz="0" w:space="0" w:color="auto"/>
        <w:bottom w:val="none" w:sz="0" w:space="0" w:color="auto"/>
        <w:right w:val="none" w:sz="0" w:space="0" w:color="auto"/>
      </w:divBdr>
    </w:div>
    <w:div w:id="539241289">
      <w:bodyDiv w:val="1"/>
      <w:marLeft w:val="0"/>
      <w:marRight w:val="0"/>
      <w:marTop w:val="0"/>
      <w:marBottom w:val="0"/>
      <w:divBdr>
        <w:top w:val="none" w:sz="0" w:space="0" w:color="auto"/>
        <w:left w:val="none" w:sz="0" w:space="0" w:color="auto"/>
        <w:bottom w:val="none" w:sz="0" w:space="0" w:color="auto"/>
        <w:right w:val="none" w:sz="0" w:space="0" w:color="auto"/>
      </w:divBdr>
      <w:divsChild>
        <w:div w:id="152871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962767">
      <w:bodyDiv w:val="1"/>
      <w:marLeft w:val="0"/>
      <w:marRight w:val="0"/>
      <w:marTop w:val="0"/>
      <w:marBottom w:val="0"/>
      <w:divBdr>
        <w:top w:val="none" w:sz="0" w:space="0" w:color="auto"/>
        <w:left w:val="none" w:sz="0" w:space="0" w:color="auto"/>
        <w:bottom w:val="none" w:sz="0" w:space="0" w:color="auto"/>
        <w:right w:val="none" w:sz="0" w:space="0" w:color="auto"/>
      </w:divBdr>
    </w:div>
    <w:div w:id="620963159">
      <w:bodyDiv w:val="1"/>
      <w:marLeft w:val="0"/>
      <w:marRight w:val="0"/>
      <w:marTop w:val="0"/>
      <w:marBottom w:val="0"/>
      <w:divBdr>
        <w:top w:val="none" w:sz="0" w:space="0" w:color="auto"/>
        <w:left w:val="none" w:sz="0" w:space="0" w:color="auto"/>
        <w:bottom w:val="none" w:sz="0" w:space="0" w:color="auto"/>
        <w:right w:val="none" w:sz="0" w:space="0" w:color="auto"/>
      </w:divBdr>
    </w:div>
    <w:div w:id="634484812">
      <w:bodyDiv w:val="1"/>
      <w:marLeft w:val="0"/>
      <w:marRight w:val="0"/>
      <w:marTop w:val="0"/>
      <w:marBottom w:val="0"/>
      <w:divBdr>
        <w:top w:val="none" w:sz="0" w:space="0" w:color="auto"/>
        <w:left w:val="none" w:sz="0" w:space="0" w:color="auto"/>
        <w:bottom w:val="none" w:sz="0" w:space="0" w:color="auto"/>
        <w:right w:val="none" w:sz="0" w:space="0" w:color="auto"/>
      </w:divBdr>
    </w:div>
    <w:div w:id="660734417">
      <w:bodyDiv w:val="1"/>
      <w:marLeft w:val="0"/>
      <w:marRight w:val="0"/>
      <w:marTop w:val="0"/>
      <w:marBottom w:val="0"/>
      <w:divBdr>
        <w:top w:val="none" w:sz="0" w:space="0" w:color="auto"/>
        <w:left w:val="none" w:sz="0" w:space="0" w:color="auto"/>
        <w:bottom w:val="none" w:sz="0" w:space="0" w:color="auto"/>
        <w:right w:val="none" w:sz="0" w:space="0" w:color="auto"/>
      </w:divBdr>
      <w:divsChild>
        <w:div w:id="183942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3700049">
      <w:bodyDiv w:val="1"/>
      <w:marLeft w:val="0"/>
      <w:marRight w:val="0"/>
      <w:marTop w:val="0"/>
      <w:marBottom w:val="0"/>
      <w:divBdr>
        <w:top w:val="none" w:sz="0" w:space="0" w:color="auto"/>
        <w:left w:val="none" w:sz="0" w:space="0" w:color="auto"/>
        <w:bottom w:val="none" w:sz="0" w:space="0" w:color="auto"/>
        <w:right w:val="none" w:sz="0" w:space="0" w:color="auto"/>
      </w:divBdr>
    </w:div>
    <w:div w:id="736896712">
      <w:bodyDiv w:val="1"/>
      <w:marLeft w:val="0"/>
      <w:marRight w:val="0"/>
      <w:marTop w:val="0"/>
      <w:marBottom w:val="0"/>
      <w:divBdr>
        <w:top w:val="none" w:sz="0" w:space="0" w:color="auto"/>
        <w:left w:val="none" w:sz="0" w:space="0" w:color="auto"/>
        <w:bottom w:val="none" w:sz="0" w:space="0" w:color="auto"/>
        <w:right w:val="none" w:sz="0" w:space="0" w:color="auto"/>
      </w:divBdr>
    </w:div>
    <w:div w:id="887760245">
      <w:bodyDiv w:val="1"/>
      <w:marLeft w:val="0"/>
      <w:marRight w:val="0"/>
      <w:marTop w:val="0"/>
      <w:marBottom w:val="0"/>
      <w:divBdr>
        <w:top w:val="none" w:sz="0" w:space="0" w:color="auto"/>
        <w:left w:val="none" w:sz="0" w:space="0" w:color="auto"/>
        <w:bottom w:val="none" w:sz="0" w:space="0" w:color="auto"/>
        <w:right w:val="none" w:sz="0" w:space="0" w:color="auto"/>
      </w:divBdr>
    </w:div>
    <w:div w:id="890656627">
      <w:bodyDiv w:val="1"/>
      <w:marLeft w:val="0"/>
      <w:marRight w:val="0"/>
      <w:marTop w:val="0"/>
      <w:marBottom w:val="0"/>
      <w:divBdr>
        <w:top w:val="none" w:sz="0" w:space="0" w:color="auto"/>
        <w:left w:val="none" w:sz="0" w:space="0" w:color="auto"/>
        <w:bottom w:val="none" w:sz="0" w:space="0" w:color="auto"/>
        <w:right w:val="none" w:sz="0" w:space="0" w:color="auto"/>
      </w:divBdr>
      <w:divsChild>
        <w:div w:id="354040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460600">
      <w:bodyDiv w:val="1"/>
      <w:marLeft w:val="0"/>
      <w:marRight w:val="0"/>
      <w:marTop w:val="0"/>
      <w:marBottom w:val="0"/>
      <w:divBdr>
        <w:top w:val="none" w:sz="0" w:space="0" w:color="auto"/>
        <w:left w:val="none" w:sz="0" w:space="0" w:color="auto"/>
        <w:bottom w:val="none" w:sz="0" w:space="0" w:color="auto"/>
        <w:right w:val="none" w:sz="0" w:space="0" w:color="auto"/>
      </w:divBdr>
      <w:divsChild>
        <w:div w:id="17417135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308376">
      <w:bodyDiv w:val="1"/>
      <w:marLeft w:val="0"/>
      <w:marRight w:val="0"/>
      <w:marTop w:val="0"/>
      <w:marBottom w:val="0"/>
      <w:divBdr>
        <w:top w:val="none" w:sz="0" w:space="0" w:color="auto"/>
        <w:left w:val="none" w:sz="0" w:space="0" w:color="auto"/>
        <w:bottom w:val="none" w:sz="0" w:space="0" w:color="auto"/>
        <w:right w:val="none" w:sz="0" w:space="0" w:color="auto"/>
      </w:divBdr>
    </w:div>
    <w:div w:id="997853100">
      <w:bodyDiv w:val="1"/>
      <w:marLeft w:val="0"/>
      <w:marRight w:val="0"/>
      <w:marTop w:val="0"/>
      <w:marBottom w:val="0"/>
      <w:divBdr>
        <w:top w:val="none" w:sz="0" w:space="0" w:color="auto"/>
        <w:left w:val="none" w:sz="0" w:space="0" w:color="auto"/>
        <w:bottom w:val="none" w:sz="0" w:space="0" w:color="auto"/>
        <w:right w:val="none" w:sz="0" w:space="0" w:color="auto"/>
      </w:divBdr>
      <w:divsChild>
        <w:div w:id="1685397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648137">
      <w:bodyDiv w:val="1"/>
      <w:marLeft w:val="0"/>
      <w:marRight w:val="0"/>
      <w:marTop w:val="0"/>
      <w:marBottom w:val="0"/>
      <w:divBdr>
        <w:top w:val="none" w:sz="0" w:space="0" w:color="auto"/>
        <w:left w:val="none" w:sz="0" w:space="0" w:color="auto"/>
        <w:bottom w:val="none" w:sz="0" w:space="0" w:color="auto"/>
        <w:right w:val="none" w:sz="0" w:space="0" w:color="auto"/>
      </w:divBdr>
      <w:divsChild>
        <w:div w:id="1557274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390691">
      <w:bodyDiv w:val="1"/>
      <w:marLeft w:val="0"/>
      <w:marRight w:val="0"/>
      <w:marTop w:val="0"/>
      <w:marBottom w:val="0"/>
      <w:divBdr>
        <w:top w:val="none" w:sz="0" w:space="0" w:color="auto"/>
        <w:left w:val="none" w:sz="0" w:space="0" w:color="auto"/>
        <w:bottom w:val="none" w:sz="0" w:space="0" w:color="auto"/>
        <w:right w:val="none" w:sz="0" w:space="0" w:color="auto"/>
      </w:divBdr>
    </w:div>
    <w:div w:id="1214921959">
      <w:bodyDiv w:val="1"/>
      <w:marLeft w:val="0"/>
      <w:marRight w:val="0"/>
      <w:marTop w:val="0"/>
      <w:marBottom w:val="0"/>
      <w:divBdr>
        <w:top w:val="none" w:sz="0" w:space="0" w:color="auto"/>
        <w:left w:val="none" w:sz="0" w:space="0" w:color="auto"/>
        <w:bottom w:val="none" w:sz="0" w:space="0" w:color="auto"/>
        <w:right w:val="none" w:sz="0" w:space="0" w:color="auto"/>
      </w:divBdr>
    </w:div>
    <w:div w:id="1232427530">
      <w:bodyDiv w:val="1"/>
      <w:marLeft w:val="0"/>
      <w:marRight w:val="0"/>
      <w:marTop w:val="0"/>
      <w:marBottom w:val="0"/>
      <w:divBdr>
        <w:top w:val="none" w:sz="0" w:space="0" w:color="auto"/>
        <w:left w:val="none" w:sz="0" w:space="0" w:color="auto"/>
        <w:bottom w:val="none" w:sz="0" w:space="0" w:color="auto"/>
        <w:right w:val="none" w:sz="0" w:space="0" w:color="auto"/>
      </w:divBdr>
      <w:divsChild>
        <w:div w:id="70144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5966905">
      <w:bodyDiv w:val="1"/>
      <w:marLeft w:val="0"/>
      <w:marRight w:val="0"/>
      <w:marTop w:val="0"/>
      <w:marBottom w:val="0"/>
      <w:divBdr>
        <w:top w:val="none" w:sz="0" w:space="0" w:color="auto"/>
        <w:left w:val="none" w:sz="0" w:space="0" w:color="auto"/>
        <w:bottom w:val="none" w:sz="0" w:space="0" w:color="auto"/>
        <w:right w:val="none" w:sz="0" w:space="0" w:color="auto"/>
      </w:divBdr>
      <w:divsChild>
        <w:div w:id="5646839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3733178">
      <w:bodyDiv w:val="1"/>
      <w:marLeft w:val="0"/>
      <w:marRight w:val="0"/>
      <w:marTop w:val="0"/>
      <w:marBottom w:val="0"/>
      <w:divBdr>
        <w:top w:val="none" w:sz="0" w:space="0" w:color="auto"/>
        <w:left w:val="none" w:sz="0" w:space="0" w:color="auto"/>
        <w:bottom w:val="none" w:sz="0" w:space="0" w:color="auto"/>
        <w:right w:val="none" w:sz="0" w:space="0" w:color="auto"/>
      </w:divBdr>
      <w:divsChild>
        <w:div w:id="143400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6637902">
      <w:bodyDiv w:val="1"/>
      <w:marLeft w:val="0"/>
      <w:marRight w:val="0"/>
      <w:marTop w:val="0"/>
      <w:marBottom w:val="0"/>
      <w:divBdr>
        <w:top w:val="none" w:sz="0" w:space="0" w:color="auto"/>
        <w:left w:val="none" w:sz="0" w:space="0" w:color="auto"/>
        <w:bottom w:val="none" w:sz="0" w:space="0" w:color="auto"/>
        <w:right w:val="none" w:sz="0" w:space="0" w:color="auto"/>
      </w:divBdr>
      <w:divsChild>
        <w:div w:id="530529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7493747">
      <w:bodyDiv w:val="1"/>
      <w:marLeft w:val="0"/>
      <w:marRight w:val="0"/>
      <w:marTop w:val="0"/>
      <w:marBottom w:val="0"/>
      <w:divBdr>
        <w:top w:val="none" w:sz="0" w:space="0" w:color="auto"/>
        <w:left w:val="none" w:sz="0" w:space="0" w:color="auto"/>
        <w:bottom w:val="none" w:sz="0" w:space="0" w:color="auto"/>
        <w:right w:val="none" w:sz="0" w:space="0" w:color="auto"/>
      </w:divBdr>
      <w:divsChild>
        <w:div w:id="663170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509191">
      <w:bodyDiv w:val="1"/>
      <w:marLeft w:val="0"/>
      <w:marRight w:val="0"/>
      <w:marTop w:val="0"/>
      <w:marBottom w:val="0"/>
      <w:divBdr>
        <w:top w:val="none" w:sz="0" w:space="0" w:color="auto"/>
        <w:left w:val="none" w:sz="0" w:space="0" w:color="auto"/>
        <w:bottom w:val="none" w:sz="0" w:space="0" w:color="auto"/>
        <w:right w:val="none" w:sz="0" w:space="0" w:color="auto"/>
      </w:divBdr>
    </w:div>
    <w:div w:id="1324625413">
      <w:bodyDiv w:val="1"/>
      <w:marLeft w:val="0"/>
      <w:marRight w:val="0"/>
      <w:marTop w:val="0"/>
      <w:marBottom w:val="0"/>
      <w:divBdr>
        <w:top w:val="none" w:sz="0" w:space="0" w:color="auto"/>
        <w:left w:val="none" w:sz="0" w:space="0" w:color="auto"/>
        <w:bottom w:val="none" w:sz="0" w:space="0" w:color="auto"/>
        <w:right w:val="none" w:sz="0" w:space="0" w:color="auto"/>
      </w:divBdr>
    </w:div>
    <w:div w:id="1328362072">
      <w:bodyDiv w:val="1"/>
      <w:marLeft w:val="0"/>
      <w:marRight w:val="0"/>
      <w:marTop w:val="0"/>
      <w:marBottom w:val="0"/>
      <w:divBdr>
        <w:top w:val="none" w:sz="0" w:space="0" w:color="auto"/>
        <w:left w:val="none" w:sz="0" w:space="0" w:color="auto"/>
        <w:bottom w:val="none" w:sz="0" w:space="0" w:color="auto"/>
        <w:right w:val="none" w:sz="0" w:space="0" w:color="auto"/>
      </w:divBdr>
      <w:divsChild>
        <w:div w:id="4192600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6218097">
      <w:bodyDiv w:val="1"/>
      <w:marLeft w:val="0"/>
      <w:marRight w:val="0"/>
      <w:marTop w:val="0"/>
      <w:marBottom w:val="0"/>
      <w:divBdr>
        <w:top w:val="none" w:sz="0" w:space="0" w:color="auto"/>
        <w:left w:val="none" w:sz="0" w:space="0" w:color="auto"/>
        <w:bottom w:val="none" w:sz="0" w:space="0" w:color="auto"/>
        <w:right w:val="none" w:sz="0" w:space="0" w:color="auto"/>
      </w:divBdr>
      <w:divsChild>
        <w:div w:id="1944263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4766167">
      <w:bodyDiv w:val="1"/>
      <w:marLeft w:val="0"/>
      <w:marRight w:val="0"/>
      <w:marTop w:val="0"/>
      <w:marBottom w:val="0"/>
      <w:divBdr>
        <w:top w:val="none" w:sz="0" w:space="0" w:color="auto"/>
        <w:left w:val="none" w:sz="0" w:space="0" w:color="auto"/>
        <w:bottom w:val="none" w:sz="0" w:space="0" w:color="auto"/>
        <w:right w:val="none" w:sz="0" w:space="0" w:color="auto"/>
      </w:divBdr>
      <w:divsChild>
        <w:div w:id="6431179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7505292">
      <w:bodyDiv w:val="1"/>
      <w:marLeft w:val="0"/>
      <w:marRight w:val="0"/>
      <w:marTop w:val="0"/>
      <w:marBottom w:val="0"/>
      <w:divBdr>
        <w:top w:val="none" w:sz="0" w:space="0" w:color="auto"/>
        <w:left w:val="none" w:sz="0" w:space="0" w:color="auto"/>
        <w:bottom w:val="none" w:sz="0" w:space="0" w:color="auto"/>
        <w:right w:val="none" w:sz="0" w:space="0" w:color="auto"/>
      </w:divBdr>
      <w:divsChild>
        <w:div w:id="1609308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809153">
      <w:bodyDiv w:val="1"/>
      <w:marLeft w:val="0"/>
      <w:marRight w:val="0"/>
      <w:marTop w:val="0"/>
      <w:marBottom w:val="0"/>
      <w:divBdr>
        <w:top w:val="none" w:sz="0" w:space="0" w:color="auto"/>
        <w:left w:val="none" w:sz="0" w:space="0" w:color="auto"/>
        <w:bottom w:val="none" w:sz="0" w:space="0" w:color="auto"/>
        <w:right w:val="none" w:sz="0" w:space="0" w:color="auto"/>
      </w:divBdr>
    </w:div>
    <w:div w:id="1480222501">
      <w:bodyDiv w:val="1"/>
      <w:marLeft w:val="0"/>
      <w:marRight w:val="0"/>
      <w:marTop w:val="0"/>
      <w:marBottom w:val="0"/>
      <w:divBdr>
        <w:top w:val="none" w:sz="0" w:space="0" w:color="auto"/>
        <w:left w:val="none" w:sz="0" w:space="0" w:color="auto"/>
        <w:bottom w:val="none" w:sz="0" w:space="0" w:color="auto"/>
        <w:right w:val="none" w:sz="0" w:space="0" w:color="auto"/>
      </w:divBdr>
      <w:divsChild>
        <w:div w:id="1271620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5089093">
      <w:bodyDiv w:val="1"/>
      <w:marLeft w:val="0"/>
      <w:marRight w:val="0"/>
      <w:marTop w:val="0"/>
      <w:marBottom w:val="0"/>
      <w:divBdr>
        <w:top w:val="none" w:sz="0" w:space="0" w:color="auto"/>
        <w:left w:val="none" w:sz="0" w:space="0" w:color="auto"/>
        <w:bottom w:val="none" w:sz="0" w:space="0" w:color="auto"/>
        <w:right w:val="none" w:sz="0" w:space="0" w:color="auto"/>
      </w:divBdr>
    </w:div>
    <w:div w:id="1642149935">
      <w:bodyDiv w:val="1"/>
      <w:marLeft w:val="0"/>
      <w:marRight w:val="0"/>
      <w:marTop w:val="0"/>
      <w:marBottom w:val="0"/>
      <w:divBdr>
        <w:top w:val="none" w:sz="0" w:space="0" w:color="auto"/>
        <w:left w:val="none" w:sz="0" w:space="0" w:color="auto"/>
        <w:bottom w:val="none" w:sz="0" w:space="0" w:color="auto"/>
        <w:right w:val="none" w:sz="0" w:space="0" w:color="auto"/>
      </w:divBdr>
    </w:div>
    <w:div w:id="1661618416">
      <w:bodyDiv w:val="1"/>
      <w:marLeft w:val="0"/>
      <w:marRight w:val="0"/>
      <w:marTop w:val="0"/>
      <w:marBottom w:val="0"/>
      <w:divBdr>
        <w:top w:val="none" w:sz="0" w:space="0" w:color="auto"/>
        <w:left w:val="none" w:sz="0" w:space="0" w:color="auto"/>
        <w:bottom w:val="none" w:sz="0" w:space="0" w:color="auto"/>
        <w:right w:val="none" w:sz="0" w:space="0" w:color="auto"/>
      </w:divBdr>
    </w:div>
    <w:div w:id="1666127159">
      <w:bodyDiv w:val="1"/>
      <w:marLeft w:val="0"/>
      <w:marRight w:val="0"/>
      <w:marTop w:val="0"/>
      <w:marBottom w:val="0"/>
      <w:divBdr>
        <w:top w:val="none" w:sz="0" w:space="0" w:color="auto"/>
        <w:left w:val="none" w:sz="0" w:space="0" w:color="auto"/>
        <w:bottom w:val="none" w:sz="0" w:space="0" w:color="auto"/>
        <w:right w:val="none" w:sz="0" w:space="0" w:color="auto"/>
      </w:divBdr>
      <w:divsChild>
        <w:div w:id="1507555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801913">
      <w:bodyDiv w:val="1"/>
      <w:marLeft w:val="0"/>
      <w:marRight w:val="0"/>
      <w:marTop w:val="0"/>
      <w:marBottom w:val="0"/>
      <w:divBdr>
        <w:top w:val="none" w:sz="0" w:space="0" w:color="auto"/>
        <w:left w:val="none" w:sz="0" w:space="0" w:color="auto"/>
        <w:bottom w:val="none" w:sz="0" w:space="0" w:color="auto"/>
        <w:right w:val="none" w:sz="0" w:space="0" w:color="auto"/>
      </w:divBdr>
      <w:divsChild>
        <w:div w:id="16417667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5886841">
      <w:bodyDiv w:val="1"/>
      <w:marLeft w:val="0"/>
      <w:marRight w:val="0"/>
      <w:marTop w:val="0"/>
      <w:marBottom w:val="0"/>
      <w:divBdr>
        <w:top w:val="none" w:sz="0" w:space="0" w:color="auto"/>
        <w:left w:val="none" w:sz="0" w:space="0" w:color="auto"/>
        <w:bottom w:val="none" w:sz="0" w:space="0" w:color="auto"/>
        <w:right w:val="none" w:sz="0" w:space="0" w:color="auto"/>
      </w:divBdr>
      <w:divsChild>
        <w:div w:id="20025858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4358699">
      <w:bodyDiv w:val="1"/>
      <w:marLeft w:val="0"/>
      <w:marRight w:val="0"/>
      <w:marTop w:val="0"/>
      <w:marBottom w:val="0"/>
      <w:divBdr>
        <w:top w:val="none" w:sz="0" w:space="0" w:color="auto"/>
        <w:left w:val="none" w:sz="0" w:space="0" w:color="auto"/>
        <w:bottom w:val="none" w:sz="0" w:space="0" w:color="auto"/>
        <w:right w:val="none" w:sz="0" w:space="0" w:color="auto"/>
      </w:divBdr>
      <w:divsChild>
        <w:div w:id="1776166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2173851">
      <w:bodyDiv w:val="1"/>
      <w:marLeft w:val="0"/>
      <w:marRight w:val="0"/>
      <w:marTop w:val="0"/>
      <w:marBottom w:val="0"/>
      <w:divBdr>
        <w:top w:val="none" w:sz="0" w:space="0" w:color="auto"/>
        <w:left w:val="none" w:sz="0" w:space="0" w:color="auto"/>
        <w:bottom w:val="none" w:sz="0" w:space="0" w:color="auto"/>
        <w:right w:val="none" w:sz="0" w:space="0" w:color="auto"/>
      </w:divBdr>
    </w:div>
    <w:div w:id="1743405168">
      <w:bodyDiv w:val="1"/>
      <w:marLeft w:val="0"/>
      <w:marRight w:val="0"/>
      <w:marTop w:val="0"/>
      <w:marBottom w:val="0"/>
      <w:divBdr>
        <w:top w:val="none" w:sz="0" w:space="0" w:color="auto"/>
        <w:left w:val="none" w:sz="0" w:space="0" w:color="auto"/>
        <w:bottom w:val="none" w:sz="0" w:space="0" w:color="auto"/>
        <w:right w:val="none" w:sz="0" w:space="0" w:color="auto"/>
      </w:divBdr>
      <w:divsChild>
        <w:div w:id="12711626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1194706">
      <w:bodyDiv w:val="1"/>
      <w:marLeft w:val="0"/>
      <w:marRight w:val="0"/>
      <w:marTop w:val="0"/>
      <w:marBottom w:val="0"/>
      <w:divBdr>
        <w:top w:val="none" w:sz="0" w:space="0" w:color="auto"/>
        <w:left w:val="none" w:sz="0" w:space="0" w:color="auto"/>
        <w:bottom w:val="none" w:sz="0" w:space="0" w:color="auto"/>
        <w:right w:val="none" w:sz="0" w:space="0" w:color="auto"/>
      </w:divBdr>
      <w:divsChild>
        <w:div w:id="4097380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3209511">
      <w:bodyDiv w:val="1"/>
      <w:marLeft w:val="0"/>
      <w:marRight w:val="0"/>
      <w:marTop w:val="0"/>
      <w:marBottom w:val="0"/>
      <w:divBdr>
        <w:top w:val="none" w:sz="0" w:space="0" w:color="auto"/>
        <w:left w:val="none" w:sz="0" w:space="0" w:color="auto"/>
        <w:bottom w:val="none" w:sz="0" w:space="0" w:color="auto"/>
        <w:right w:val="none" w:sz="0" w:space="0" w:color="auto"/>
      </w:divBdr>
      <w:divsChild>
        <w:div w:id="4154407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7330292">
      <w:bodyDiv w:val="1"/>
      <w:marLeft w:val="0"/>
      <w:marRight w:val="0"/>
      <w:marTop w:val="0"/>
      <w:marBottom w:val="0"/>
      <w:divBdr>
        <w:top w:val="none" w:sz="0" w:space="0" w:color="auto"/>
        <w:left w:val="none" w:sz="0" w:space="0" w:color="auto"/>
        <w:bottom w:val="none" w:sz="0" w:space="0" w:color="auto"/>
        <w:right w:val="none" w:sz="0" w:space="0" w:color="auto"/>
      </w:divBdr>
    </w:div>
    <w:div w:id="1855995632">
      <w:bodyDiv w:val="1"/>
      <w:marLeft w:val="0"/>
      <w:marRight w:val="0"/>
      <w:marTop w:val="0"/>
      <w:marBottom w:val="0"/>
      <w:divBdr>
        <w:top w:val="none" w:sz="0" w:space="0" w:color="auto"/>
        <w:left w:val="none" w:sz="0" w:space="0" w:color="auto"/>
        <w:bottom w:val="none" w:sz="0" w:space="0" w:color="auto"/>
        <w:right w:val="none" w:sz="0" w:space="0" w:color="auto"/>
      </w:divBdr>
      <w:divsChild>
        <w:div w:id="74141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0074954">
      <w:bodyDiv w:val="1"/>
      <w:marLeft w:val="0"/>
      <w:marRight w:val="0"/>
      <w:marTop w:val="0"/>
      <w:marBottom w:val="0"/>
      <w:divBdr>
        <w:top w:val="none" w:sz="0" w:space="0" w:color="auto"/>
        <w:left w:val="none" w:sz="0" w:space="0" w:color="auto"/>
        <w:bottom w:val="none" w:sz="0" w:space="0" w:color="auto"/>
        <w:right w:val="none" w:sz="0" w:space="0" w:color="auto"/>
      </w:divBdr>
      <w:divsChild>
        <w:div w:id="1902253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21136014">
      <w:bodyDiv w:val="1"/>
      <w:marLeft w:val="0"/>
      <w:marRight w:val="0"/>
      <w:marTop w:val="0"/>
      <w:marBottom w:val="0"/>
      <w:divBdr>
        <w:top w:val="none" w:sz="0" w:space="0" w:color="auto"/>
        <w:left w:val="none" w:sz="0" w:space="0" w:color="auto"/>
        <w:bottom w:val="none" w:sz="0" w:space="0" w:color="auto"/>
        <w:right w:val="none" w:sz="0" w:space="0" w:color="auto"/>
      </w:divBdr>
      <w:divsChild>
        <w:div w:id="258030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4525513">
      <w:bodyDiv w:val="1"/>
      <w:marLeft w:val="0"/>
      <w:marRight w:val="0"/>
      <w:marTop w:val="0"/>
      <w:marBottom w:val="0"/>
      <w:divBdr>
        <w:top w:val="none" w:sz="0" w:space="0" w:color="auto"/>
        <w:left w:val="none" w:sz="0" w:space="0" w:color="auto"/>
        <w:bottom w:val="none" w:sz="0" w:space="0" w:color="auto"/>
        <w:right w:val="none" w:sz="0" w:space="0" w:color="auto"/>
      </w:divBdr>
    </w:div>
    <w:div w:id="2014800606">
      <w:bodyDiv w:val="1"/>
      <w:marLeft w:val="0"/>
      <w:marRight w:val="0"/>
      <w:marTop w:val="0"/>
      <w:marBottom w:val="0"/>
      <w:divBdr>
        <w:top w:val="none" w:sz="0" w:space="0" w:color="auto"/>
        <w:left w:val="none" w:sz="0" w:space="0" w:color="auto"/>
        <w:bottom w:val="none" w:sz="0" w:space="0" w:color="auto"/>
        <w:right w:val="none" w:sz="0" w:space="0" w:color="auto"/>
      </w:divBdr>
      <w:divsChild>
        <w:div w:id="1605990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2047985">
      <w:bodyDiv w:val="1"/>
      <w:marLeft w:val="0"/>
      <w:marRight w:val="0"/>
      <w:marTop w:val="0"/>
      <w:marBottom w:val="0"/>
      <w:divBdr>
        <w:top w:val="none" w:sz="0" w:space="0" w:color="auto"/>
        <w:left w:val="none" w:sz="0" w:space="0" w:color="auto"/>
        <w:bottom w:val="none" w:sz="0" w:space="0" w:color="auto"/>
        <w:right w:val="none" w:sz="0" w:space="0" w:color="auto"/>
      </w:divBdr>
    </w:div>
    <w:div w:id="2063629263">
      <w:bodyDiv w:val="1"/>
      <w:marLeft w:val="0"/>
      <w:marRight w:val="0"/>
      <w:marTop w:val="0"/>
      <w:marBottom w:val="0"/>
      <w:divBdr>
        <w:top w:val="none" w:sz="0" w:space="0" w:color="auto"/>
        <w:left w:val="none" w:sz="0" w:space="0" w:color="auto"/>
        <w:bottom w:val="none" w:sz="0" w:space="0" w:color="auto"/>
        <w:right w:val="none" w:sz="0" w:space="0" w:color="auto"/>
      </w:divBdr>
      <w:divsChild>
        <w:div w:id="7506620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113722">
      <w:bodyDiv w:val="1"/>
      <w:marLeft w:val="0"/>
      <w:marRight w:val="0"/>
      <w:marTop w:val="0"/>
      <w:marBottom w:val="0"/>
      <w:divBdr>
        <w:top w:val="none" w:sz="0" w:space="0" w:color="auto"/>
        <w:left w:val="none" w:sz="0" w:space="0" w:color="auto"/>
        <w:bottom w:val="none" w:sz="0" w:space="0" w:color="auto"/>
        <w:right w:val="none" w:sz="0" w:space="0" w:color="auto"/>
      </w:divBdr>
    </w:div>
    <w:div w:id="2107193512">
      <w:bodyDiv w:val="1"/>
      <w:marLeft w:val="0"/>
      <w:marRight w:val="0"/>
      <w:marTop w:val="0"/>
      <w:marBottom w:val="0"/>
      <w:divBdr>
        <w:top w:val="none" w:sz="0" w:space="0" w:color="auto"/>
        <w:left w:val="none" w:sz="0" w:space="0" w:color="auto"/>
        <w:bottom w:val="none" w:sz="0" w:space="0" w:color="auto"/>
        <w:right w:val="none" w:sz="0" w:space="0" w:color="auto"/>
      </w:divBdr>
      <w:divsChild>
        <w:div w:id="8072373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3012</TotalTime>
  <Pages>4</Pages>
  <Words>1548</Words>
  <Characters>8829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Bowling</dc:creator>
  <cp:keywords/>
  <dc:description/>
  <cp:lastModifiedBy>Julia Bowling</cp:lastModifiedBy>
  <cp:revision>30</cp:revision>
  <dcterms:created xsi:type="dcterms:W3CDTF">2024-08-10T03:02:00Z</dcterms:created>
  <dcterms:modified xsi:type="dcterms:W3CDTF">2024-08-12T14:26:00Z</dcterms:modified>
</cp:coreProperties>
</file>